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6AC702" w14:textId="0BE0B399" w:rsidR="00C30540" w:rsidRDefault="00553355" w:rsidP="00C30540">
      <w:pPr>
        <w:rPr>
          <w:rFonts w:ascii="Tahoma" w:hAnsi="Tahoma" w:cs="Tahoma"/>
          <w:b/>
          <w:bCs/>
          <w:color w:val="1F497D"/>
          <w:sz w:val="24"/>
          <w:szCs w:val="24"/>
        </w:rPr>
      </w:pPr>
      <w:r>
        <w:fldChar w:fldCharType="begin"/>
      </w:r>
      <w:r>
        <w:instrText xml:space="preserve"> HYPERLINK "https://www.compass-uk.org/mental-health-wellbeing-solutions/school-college-mental-health-and-wellbeing/" </w:instrText>
      </w:r>
      <w:r>
        <w:fldChar w:fldCharType="separate"/>
      </w:r>
      <w:r w:rsidR="00C30540" w:rsidRPr="00C30540">
        <w:rPr>
          <w:rStyle w:val="Hyperlink"/>
          <w:rFonts w:ascii="Tahoma" w:hAnsi="Tahoma" w:cs="Tahoma"/>
          <w:b/>
          <w:bCs/>
          <w:color w:val="EC5E2E"/>
          <w:sz w:val="28"/>
          <w:szCs w:val="28"/>
        </w:rPr>
        <w:t>Positive Effect</w:t>
      </w:r>
      <w:r>
        <w:rPr>
          <w:rStyle w:val="Hyperlink"/>
          <w:rFonts w:ascii="Tahoma" w:hAnsi="Tahoma" w:cs="Tahoma"/>
          <w:b/>
          <w:bCs/>
          <w:color w:val="EC5E2E"/>
          <w:sz w:val="28"/>
          <w:szCs w:val="28"/>
        </w:rPr>
        <w:fldChar w:fldCharType="end"/>
      </w:r>
      <w:r w:rsidR="00C30540">
        <w:rPr>
          <w:rFonts w:ascii="Tahoma" w:hAnsi="Tahoma" w:cs="Tahoma"/>
          <w:sz w:val="24"/>
          <w:szCs w:val="24"/>
        </w:rPr>
        <w:t>, the trading arm of national Charity Compass, is delighted to offer all schools, colleges and key partners within the UK a FREE webinar on ‘</w:t>
      </w:r>
      <w:hyperlink r:id="rId10" w:history="1">
        <w:r w:rsidR="00C30540" w:rsidRPr="00C30540">
          <w:rPr>
            <w:rStyle w:val="Hyperlink"/>
            <w:rFonts w:ascii="Tahoma" w:hAnsi="Tahoma" w:cs="Tahoma"/>
            <w:b/>
            <w:bCs/>
            <w:sz w:val="24"/>
            <w:szCs w:val="24"/>
          </w:rPr>
          <w:t>Supporting pupil &amp; student wellbeing after lockdown</w:t>
        </w:r>
      </w:hyperlink>
      <w:r w:rsidR="00C30540" w:rsidRPr="00C30540">
        <w:rPr>
          <w:rFonts w:ascii="Tahoma" w:hAnsi="Tahoma" w:cs="Tahoma"/>
          <w:b/>
          <w:bCs/>
          <w:sz w:val="24"/>
          <w:szCs w:val="24"/>
        </w:rPr>
        <w:t>’</w:t>
      </w:r>
      <w:r w:rsidR="00C30540">
        <w:rPr>
          <w:rFonts w:ascii="Tahoma" w:hAnsi="Tahoma" w:cs="Tahoma"/>
          <w:b/>
          <w:bCs/>
          <w:sz w:val="24"/>
          <w:szCs w:val="24"/>
        </w:rPr>
        <w:t>.</w:t>
      </w:r>
      <w:r w:rsidR="00C30540">
        <w:rPr>
          <w:rFonts w:ascii="Tahoma" w:hAnsi="Tahoma" w:cs="Tahoma"/>
          <w:b/>
          <w:bCs/>
          <w:color w:val="1F497D"/>
          <w:sz w:val="24"/>
          <w:szCs w:val="24"/>
        </w:rPr>
        <w:t xml:space="preserve"> </w:t>
      </w:r>
    </w:p>
    <w:p w14:paraId="546141C3" w14:textId="77777777" w:rsidR="00C30540" w:rsidRDefault="00C30540" w:rsidP="00C30540">
      <w:pPr>
        <w:rPr>
          <w:color w:val="1F497D"/>
        </w:rPr>
      </w:pPr>
    </w:p>
    <w:p w14:paraId="3224ABDC" w14:textId="1C063EEC" w:rsidR="00C30540" w:rsidRDefault="00C30540" w:rsidP="00C30540">
      <w:pPr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can register for one of our free pupil &amp; student wellbeing webinars </w:t>
      </w:r>
      <w:hyperlink r:id="rId11" w:history="1">
        <w:r w:rsidRPr="00C30540">
          <w:rPr>
            <w:rStyle w:val="Hyperlink"/>
            <w:rFonts w:ascii="Tahoma" w:hAnsi="Tahoma" w:cs="Tahoma"/>
            <w:b/>
            <w:bCs/>
            <w:color w:val="824E98"/>
            <w:sz w:val="24"/>
            <w:szCs w:val="24"/>
          </w:rPr>
          <w:t>here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43E1DE7A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4B20DA11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Mental health is a key issue for all schools &amp; colleges and now – more than ever – we need to make sure we are supporting pupil &amp; student wellbeing. Positive Effect training can help you prepare.</w:t>
      </w:r>
    </w:p>
    <w:p w14:paraId="465A9FA8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1DABD5F0" w14:textId="7EB8A079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</w:t>
      </w:r>
      <w:hyperlink r:id="rId12" w:history="1">
        <w:r w:rsidRPr="00C30540">
          <w:rPr>
            <w:rStyle w:val="Hyperlink"/>
            <w:rFonts w:ascii="Tahoma" w:hAnsi="Tahoma" w:cs="Tahoma"/>
            <w:b/>
            <w:bCs/>
            <w:color w:val="009848"/>
            <w:sz w:val="24"/>
            <w:szCs w:val="24"/>
          </w:rPr>
          <w:t>FREE 1 hour webinar</w:t>
        </w:r>
      </w:hyperlink>
      <w:r>
        <w:rPr>
          <w:rFonts w:ascii="Tahoma" w:hAnsi="Tahoma" w:cs="Tahoma"/>
          <w:sz w:val="24"/>
          <w:szCs w:val="24"/>
        </w:rPr>
        <w:t xml:space="preserve"> is for anyone concerned about, or with responsibility for pupil &amp; student mental health and wellbeing. You will learn:</w:t>
      </w:r>
    </w:p>
    <w:p w14:paraId="643B0CDC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4869485C" w14:textId="77777777" w:rsidR="00C30540" w:rsidRDefault="00C30540" w:rsidP="00C30540">
      <w:pPr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About the issues affecting pupil and student mental health during lockdown</w:t>
      </w:r>
    </w:p>
    <w:p w14:paraId="0A09D59B" w14:textId="77777777" w:rsidR="00C30540" w:rsidRDefault="00C30540" w:rsidP="00C30540">
      <w:pPr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C30540">
        <w:rPr>
          <w:rFonts w:ascii="Tahoma" w:eastAsia="Times New Roman" w:hAnsi="Tahoma" w:cs="Tahoma"/>
          <w:sz w:val="24"/>
          <w:szCs w:val="24"/>
        </w:rPr>
        <w:t>Practical low cost or no cost solutions</w:t>
      </w:r>
      <w:r>
        <w:rPr>
          <w:rFonts w:ascii="Tahoma" w:eastAsia="Times New Roman" w:hAnsi="Tahoma" w:cs="Tahoma"/>
          <w:sz w:val="24"/>
          <w:szCs w:val="24"/>
        </w:rPr>
        <w:t xml:space="preserve"> and top tips to implement</w:t>
      </w:r>
    </w:p>
    <w:p w14:paraId="3654492A" w14:textId="77777777" w:rsidR="00C30540" w:rsidRDefault="00C30540" w:rsidP="00C30540">
      <w:pPr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How Positive Effect can make a difference to your school’s attainment, attendance and culture through improvements in pupil &amp; student mental health</w:t>
      </w:r>
    </w:p>
    <w:p w14:paraId="5A87B064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2286C7E5" w14:textId="77777777" w:rsidR="00C30540" w:rsidRDefault="00C30540" w:rsidP="00C30540">
      <w:pPr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can also </w:t>
      </w:r>
      <w:hyperlink r:id="rId13" w:history="1">
        <w:r>
          <w:rPr>
            <w:rStyle w:val="Hyperlink"/>
            <w:rFonts w:ascii="Tahoma" w:hAnsi="Tahoma" w:cs="Tahoma"/>
            <w:sz w:val="24"/>
            <w:szCs w:val="24"/>
          </w:rPr>
          <w:t>SUBSCRIBE</w:t>
        </w:r>
      </w:hyperlink>
      <w:r>
        <w:rPr>
          <w:rFonts w:ascii="Tahoma" w:hAnsi="Tahoma" w:cs="Tahoma"/>
          <w:sz w:val="24"/>
          <w:szCs w:val="24"/>
        </w:rPr>
        <w:t xml:space="preserve"> to get mental health updates and more Positive Effect direct to your inbox.</w:t>
      </w:r>
    </w:p>
    <w:p w14:paraId="27AF4E52" w14:textId="77777777" w:rsidR="00C30540" w:rsidRDefault="00C30540" w:rsidP="00C30540">
      <w:pPr>
        <w:rPr>
          <w:color w:val="1F497D"/>
        </w:rPr>
      </w:pPr>
    </w:p>
    <w:p w14:paraId="0B5C6720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Positive Effect provides practical, effective mental health and wellbeing training and solutions that equip teachers and schools staff with the skills to reduce stigma, raise awareness and support every pupil/student. </w:t>
      </w:r>
    </w:p>
    <w:p w14:paraId="72ECE71A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056ABE4B" w14:textId="65E944B5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Through the Compass BUZZ project we have successfully supported nearly 400 North Yorkshire schools and colleges </w:t>
      </w:r>
      <w:r w:rsidRPr="00684139">
        <w:rPr>
          <w:rFonts w:ascii="Tahoma" w:hAnsi="Tahoma" w:cs="Tahoma"/>
          <w:sz w:val="24"/>
          <w:szCs w:val="24"/>
        </w:rPr>
        <w:t xml:space="preserve">and </w:t>
      </w:r>
      <w:r w:rsidR="00684139" w:rsidRPr="00684139">
        <w:rPr>
          <w:rFonts w:ascii="Tahoma" w:hAnsi="Tahoma" w:cs="Tahoma"/>
          <w:sz w:val="24"/>
          <w:szCs w:val="24"/>
        </w:rPr>
        <w:t>trained over 15000</w:t>
      </w:r>
      <w:r w:rsidRPr="00684139">
        <w:rPr>
          <w:rFonts w:ascii="Tahoma" w:hAnsi="Tahoma" w:cs="Tahoma"/>
          <w:sz w:val="24"/>
          <w:szCs w:val="24"/>
        </w:rPr>
        <w:t xml:space="preserve"> education professionals </w:t>
      </w:r>
      <w:r>
        <w:rPr>
          <w:rFonts w:ascii="Tahoma" w:hAnsi="Tahoma" w:cs="Tahoma"/>
          <w:sz w:val="24"/>
          <w:szCs w:val="24"/>
        </w:rPr>
        <w:t>on their journey to improve children’s mental health and wellbeing.</w:t>
      </w:r>
    </w:p>
    <w:p w14:paraId="6B1301CF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533955BD" w14:textId="05622F36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the trading arm of Compass, all profits from Positive Effect will be used by Compass to fund programmes to support the health and wellbeing of the wider community.</w:t>
      </w:r>
    </w:p>
    <w:p w14:paraId="22B9E9EF" w14:textId="77777777" w:rsidR="00684139" w:rsidRDefault="00684139" w:rsidP="00C30540">
      <w:pPr>
        <w:rPr>
          <w:rFonts w:ascii="Tahoma" w:hAnsi="Tahoma" w:cs="Tahoma"/>
          <w:sz w:val="24"/>
          <w:szCs w:val="24"/>
        </w:rPr>
      </w:pPr>
    </w:p>
    <w:p w14:paraId="599B1118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  <w:r w:rsidRPr="00684139">
        <w:rPr>
          <w:rFonts w:ascii="Tahoma" w:hAnsi="Tahoma" w:cs="Tahoma"/>
          <w:sz w:val="24"/>
          <w:szCs w:val="24"/>
        </w:rPr>
        <w:t>Compass is commissioned by local authorities to deliver a wide range of health and wellbeing services to school aged children, families and communities including mental health, school nursing, physical health, lifestyles and risky behaviours.</w:t>
      </w:r>
    </w:p>
    <w:p w14:paraId="2CEBB2F7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693D8120" w14:textId="27A6BAD1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Find out more here or email us at </w:t>
      </w:r>
      <w:hyperlink r:id="rId14" w:history="1">
        <w:r>
          <w:rPr>
            <w:rStyle w:val="Hyperlink"/>
            <w:rFonts w:ascii="Tahoma" w:hAnsi="Tahoma" w:cs="Tahoma"/>
            <w:sz w:val="24"/>
            <w:szCs w:val="24"/>
          </w:rPr>
          <w:t>PositiveEffect@Compass-uk.org</w:t>
        </w:r>
      </w:hyperlink>
      <w:r>
        <w:rPr>
          <w:rFonts w:ascii="Tahoma" w:hAnsi="Tahoma" w:cs="Tahoma"/>
          <w:sz w:val="24"/>
          <w:szCs w:val="24"/>
        </w:rPr>
        <w:t xml:space="preserve">  to request a </w:t>
      </w:r>
      <w:r w:rsidR="00684139">
        <w:rPr>
          <w:rFonts w:ascii="Tahoma" w:hAnsi="Tahoma" w:cs="Tahoma"/>
          <w:sz w:val="24"/>
          <w:szCs w:val="24"/>
        </w:rPr>
        <w:t>call back</w:t>
      </w:r>
      <w:r>
        <w:rPr>
          <w:rFonts w:ascii="Tahoma" w:hAnsi="Tahoma" w:cs="Tahoma"/>
          <w:sz w:val="24"/>
          <w:szCs w:val="24"/>
        </w:rPr>
        <w:t xml:space="preserve"> to talk about bringing Positive Effect to your school or college.</w:t>
      </w:r>
    </w:p>
    <w:p w14:paraId="778F88D4" w14:textId="77777777" w:rsidR="00C30540" w:rsidRDefault="00C30540" w:rsidP="00C30540">
      <w:pPr>
        <w:rPr>
          <w:color w:val="1F497D"/>
        </w:rPr>
      </w:pPr>
    </w:p>
    <w:p w14:paraId="588135E9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  <w:r w:rsidRPr="00684139">
        <w:rPr>
          <w:rFonts w:ascii="Tahoma" w:hAnsi="Tahoma" w:cs="Tahoma"/>
          <w:sz w:val="24"/>
          <w:szCs w:val="24"/>
        </w:rPr>
        <w:t>Please feel free to share</w:t>
      </w:r>
      <w:r>
        <w:rPr>
          <w:rFonts w:ascii="Tahoma" w:hAnsi="Tahoma" w:cs="Tahoma"/>
          <w:sz w:val="24"/>
          <w:szCs w:val="24"/>
        </w:rPr>
        <w:t xml:space="preserve"> with other schools/colleges you have connections with across the UK. </w:t>
      </w:r>
    </w:p>
    <w:p w14:paraId="6FFE0016" w14:textId="77777777" w:rsidR="00C30540" w:rsidRDefault="00C30540" w:rsidP="00C30540">
      <w:pPr>
        <w:rPr>
          <w:color w:val="1F497D"/>
        </w:rPr>
      </w:pPr>
    </w:p>
    <w:p w14:paraId="7E564107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4E099F41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Many Thanks</w:t>
      </w:r>
    </w:p>
    <w:p w14:paraId="622F683D" w14:textId="77777777" w:rsidR="00C30540" w:rsidRDefault="00C30540" w:rsidP="00C30540">
      <w:pPr>
        <w:rPr>
          <w:rFonts w:ascii="Tahoma" w:hAnsi="Tahoma" w:cs="Tahoma"/>
          <w:sz w:val="24"/>
          <w:szCs w:val="24"/>
        </w:rPr>
      </w:pPr>
    </w:p>
    <w:p w14:paraId="4FBECE04" w14:textId="77777777" w:rsidR="00C30540" w:rsidRDefault="00C30540" w:rsidP="00C30540"/>
    <w:p w14:paraId="65F251D5" w14:textId="77777777" w:rsidR="00C30540" w:rsidRDefault="00C30540" w:rsidP="00C30540">
      <w:r>
        <w:lastRenderedPageBreak/>
        <w:t>………………….</w:t>
      </w:r>
    </w:p>
    <w:p w14:paraId="5BA865DB" w14:textId="77777777" w:rsidR="00D55CF8" w:rsidRDefault="00D55CF8"/>
    <w:sectPr w:rsidR="00D5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E46E" w14:textId="77777777" w:rsidR="00553355" w:rsidRDefault="00553355" w:rsidP="00553355">
      <w:r>
        <w:separator/>
      </w:r>
    </w:p>
  </w:endnote>
  <w:endnote w:type="continuationSeparator" w:id="0">
    <w:p w14:paraId="50BA9033" w14:textId="77777777" w:rsidR="00553355" w:rsidRDefault="00553355" w:rsidP="0055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4889" w14:textId="77777777" w:rsidR="00553355" w:rsidRDefault="00553355" w:rsidP="00553355">
      <w:r>
        <w:separator/>
      </w:r>
    </w:p>
  </w:footnote>
  <w:footnote w:type="continuationSeparator" w:id="0">
    <w:p w14:paraId="26126B3A" w14:textId="77777777" w:rsidR="00553355" w:rsidRDefault="00553355" w:rsidP="0055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695"/>
    <w:multiLevelType w:val="multilevel"/>
    <w:tmpl w:val="539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40"/>
    <w:rsid w:val="00553355"/>
    <w:rsid w:val="00684139"/>
    <w:rsid w:val="00C30540"/>
    <w:rsid w:val="00D55CF8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3DBA2"/>
  <w15:chartTrackingRefBased/>
  <w15:docId w15:val="{50E9EF9A-C4BC-4489-886C-A0D5729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54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5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pass-uk.org/positive-effect-subscriber-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pass-uk.org/mental-health-wellbeing-solutions/positive-effect-webina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pass-uk.org/mental-health-wellbeing-solutions/positive-effect-webinar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mpass-uk.org/mental-health-wellbeing-solutions/positive-effect-webina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itiveEffect@Compass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B64A6F71729468EDDE394BB55251E" ma:contentTypeVersion="13" ma:contentTypeDescription="Create a new document." ma:contentTypeScope="" ma:versionID="fca3f146d06f196ff9373010cdc82744">
  <xsd:schema xmlns:xsd="http://www.w3.org/2001/XMLSchema" xmlns:xs="http://www.w3.org/2001/XMLSchema" xmlns:p="http://schemas.microsoft.com/office/2006/metadata/properties" xmlns:ns3="425d6e12-4a07-496d-b391-895f1fac213b" xmlns:ns4="11c12461-b6d4-4d0b-a3dd-f242d299d2ae" targetNamespace="http://schemas.microsoft.com/office/2006/metadata/properties" ma:root="true" ma:fieldsID="a9c19179958f5bac6c676becfa5aa895" ns3:_="" ns4:_="">
    <xsd:import namespace="425d6e12-4a07-496d-b391-895f1fac213b"/>
    <xsd:import namespace="11c12461-b6d4-4d0b-a3dd-f242d299d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6e12-4a07-496d-b391-895f1fac2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2461-b6d4-4d0b-a3dd-f242d299d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22484-1EC3-46C9-9A0D-B32D299D8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BFE58-2F62-423F-A1F0-4720D2A39834}">
  <ds:schemaRefs>
    <ds:schemaRef ds:uri="http://schemas.microsoft.com/office/2006/documentManagement/types"/>
    <ds:schemaRef ds:uri="http://purl.org/dc/terms/"/>
    <ds:schemaRef ds:uri="http://purl.org/dc/elements/1.1/"/>
    <ds:schemaRef ds:uri="11c12461-b6d4-4d0b-a3dd-f242d299d2a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25d6e12-4a07-496d-b391-895f1fac213b"/>
  </ds:schemaRefs>
</ds:datastoreItem>
</file>

<file path=customXml/itemProps3.xml><?xml version="1.0" encoding="utf-8"?>
<ds:datastoreItem xmlns:ds="http://schemas.openxmlformats.org/officeDocument/2006/customXml" ds:itemID="{508DBC04-E322-4802-A4CD-E4895BB95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d6e12-4a07-496d-b391-895f1fac213b"/>
    <ds:schemaRef ds:uri="11c12461-b6d4-4d0b-a3dd-f242d299d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Tymon</dc:creator>
  <cp:keywords/>
  <dc:description/>
  <cp:lastModifiedBy>Helen Barnsley</cp:lastModifiedBy>
  <cp:revision>2</cp:revision>
  <dcterms:created xsi:type="dcterms:W3CDTF">2020-07-15T13:14:00Z</dcterms:created>
  <dcterms:modified xsi:type="dcterms:W3CDTF">2020-07-15T13:14:00Z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0x010100783B64A6F71729468EDDE394BB55251E</vt:lpwstr>
  </property>
  <property fmtid="{D5CDD505-2E9C-101B-9397-08002B2CF9AE}" pid="3" name="MSIP_Label_11f97760-406c-4300-9f6e-514d1600db4b_Enabled">
    <vt:lpwstr>true</vt:lpwstr>
  </property>
  <property fmtid="{D5CDD505-2E9C-101B-9397-08002B2CF9AE}" pid="4" name="MSIP_Label_11f97760-406c-4300-9f6e-514d1600db4b_SetDate">
    <vt:lpwstr>2020-07-15T13:14:01Z</vt:lpwstr>
  </property>
  <property fmtid="{D5CDD505-2E9C-101B-9397-08002B2CF9AE}" pid="5" name="MSIP_Label_11f97760-406c-4300-9f6e-514d1600db4b_Method">
    <vt:lpwstr>Privileged</vt:lpwstr>
  </property>
  <property fmtid="{D5CDD505-2E9C-101B-9397-08002B2CF9AE}" pid="6" name="MSIP_Label_11f97760-406c-4300-9f6e-514d1600db4b_Name">
    <vt:lpwstr>OFFICIAL - Public</vt:lpwstr>
  </property>
  <property fmtid="{D5CDD505-2E9C-101B-9397-08002B2CF9AE}" pid="7" name="MSIP_Label_11f97760-406c-4300-9f6e-514d1600db4b_SiteId">
    <vt:lpwstr>88b0aa06-5927-4bbb-a893-89cc2713ac82</vt:lpwstr>
  </property>
  <property fmtid="{D5CDD505-2E9C-101B-9397-08002B2CF9AE}" pid="8" name="MSIP_Label_11f97760-406c-4300-9f6e-514d1600db4b_ActionId">
    <vt:lpwstr>403edb18-26c1-4e10-bcd5-ef55427e150c</vt:lpwstr>
  </property>
  <property fmtid="{D5CDD505-2E9C-101B-9397-08002B2CF9AE}" pid="9" name="MSIP_Label_11f97760-406c-4300-9f6e-514d1600db4b_ContentBits">
    <vt:lpwstr>0</vt:lpwstr>
  </property>
</Properties>
</file>