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0132" w14:textId="7E2D2122" w:rsidR="0088113A" w:rsidRPr="00A0473E" w:rsidRDefault="0088113A" w:rsidP="00A047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121"/>
          <w:u w:val="single"/>
          <w:bdr w:val="none" w:sz="0" w:space="0" w:color="auto" w:frame="1"/>
        </w:rPr>
      </w:pPr>
      <w:bookmarkStart w:id="0" w:name="_GoBack"/>
      <w:bookmarkEnd w:id="0"/>
      <w:r w:rsidRPr="00A0473E">
        <w:rPr>
          <w:rFonts w:asciiTheme="minorHAnsi" w:hAnsiTheme="minorHAnsi" w:cstheme="minorHAnsi"/>
          <w:b/>
          <w:bCs/>
          <w:color w:val="212121"/>
          <w:u w:val="single"/>
          <w:bdr w:val="none" w:sz="0" w:space="0" w:color="auto" w:frame="1"/>
        </w:rPr>
        <w:t>Positive Choices study</w:t>
      </w:r>
      <w:r w:rsidR="00A0473E" w:rsidRPr="00A0473E">
        <w:rPr>
          <w:rFonts w:asciiTheme="minorHAnsi" w:hAnsiTheme="minorHAnsi" w:cstheme="minorHAnsi"/>
          <w:b/>
          <w:bCs/>
          <w:color w:val="212121"/>
          <w:u w:val="single"/>
          <w:bdr w:val="none" w:sz="0" w:space="0" w:color="auto" w:frame="1"/>
        </w:rPr>
        <w:t xml:space="preserve"> information sheet and commitment form</w:t>
      </w:r>
    </w:p>
    <w:p w14:paraId="51119C11" w14:textId="77777777" w:rsidR="0088113A" w:rsidRPr="00A0473E" w:rsidRDefault="0088113A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</w:pPr>
    </w:p>
    <w:p w14:paraId="2EC1B8F7" w14:textId="77777777"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Signing up for the study</w:t>
      </w:r>
    </w:p>
    <w:p w14:paraId="58E1B784" w14:textId="77777777"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664A3059" w14:textId="77777777"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Schools opting to participate in the evaluation will have a 50/50 chance of being randomly allocated to deliver the intervention or act as a comparator school. Comparator schools will receive £500 to cover the costs of research participation. Comparator schools will be free to continue with their normal RSE provision or any plans they had to develop this. </w:t>
      </w:r>
    </w:p>
    <w:p w14:paraId="472DA7AA" w14:textId="77777777"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3D85FCB9" w14:textId="77777777"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Schools should only sign up for the study if they are willing to be randomly allocated to implement Positive Choices or act as a comparator. Schools will be informed whether they will receive the intervention or act as a comparator school by March 2022. </w:t>
      </w:r>
    </w:p>
    <w:p w14:paraId="3D4710BD" w14:textId="77777777" w:rsidR="00A0473E" w:rsidRPr="00A0473E" w:rsidRDefault="00A0473E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</w:pPr>
    </w:p>
    <w:p w14:paraId="7F2625B7" w14:textId="583D287C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Benefits for the school </w:t>
      </w:r>
    </w:p>
    <w:p w14:paraId="7581DF1A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1258F1F1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Participating schools will have the opportunity to implement Positive Choices, an evidence-based programme which aims to promote healthy relationships, sexual health and school engagement and prevent sexual harassment and LGBTQI bullying.   </w:t>
      </w:r>
    </w:p>
    <w:p w14:paraId="79466A03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1D5DEF86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Positive Choices ensures schools are implementing statutory RSE and supports their broader duty to promote pupil social and emotional wellbeing.   </w:t>
      </w:r>
    </w:p>
    <w:p w14:paraId="37BABA07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117F69ED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Involvement also contributes to meeting Ofsted's requirement to communicate well with parents under the leadership and management judgement and helps address safeguarding requirements.  </w:t>
      </w:r>
    </w:p>
    <w:p w14:paraId="600F523B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46D296EC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Provision includes free training, lesson plans and learning resources. </w:t>
      </w:r>
    </w:p>
    <w:p w14:paraId="17F4AE62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20D2A67E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Staff receive free, quality training in SRE delivered by by England’s leading RSE provider, the Sex Education Forum (SEF) and full lesson plans and curriculum resources to implement the programme.   </w:t>
      </w:r>
    </w:p>
    <w:p w14:paraId="4C49EECA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4B5A8C01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The programme is evaluated by Europe’s leading public health institute, the London School of Hygiene and Tropical Medicine (LSHTM).   </w:t>
      </w:r>
    </w:p>
    <w:p w14:paraId="6BB9ED49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56D0EB13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The evaluation offers students the chance to meet and work with leading public health scientists, some of whom have played a key role in scientific advice to government on Covid-19 and other major health issues. </w:t>
      </w:r>
    </w:p>
    <w:p w14:paraId="27D724ED" w14:textId="77777777"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706DC23C" w14:textId="77777777" w:rsidR="00A0473E" w:rsidRDefault="00500763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14:paraId="3E6B14AF" w14:textId="77777777" w:rsidR="00A0473E" w:rsidRDefault="00A0473E">
      <w:pPr>
        <w:rPr>
          <w:rFonts w:eastAsia="Times New Roman" w:cstheme="minorHAnsi"/>
          <w:color w:val="212121"/>
          <w:sz w:val="24"/>
          <w:szCs w:val="24"/>
          <w:bdr w:val="none" w:sz="0" w:space="0" w:color="auto" w:frame="1"/>
          <w:lang w:eastAsia="en-GB"/>
        </w:rPr>
      </w:pPr>
      <w:r>
        <w:rPr>
          <w:rFonts w:cstheme="minorHAnsi"/>
          <w:color w:val="212121"/>
          <w:bdr w:val="none" w:sz="0" w:space="0" w:color="auto" w:frame="1"/>
        </w:rPr>
        <w:br w:type="page"/>
      </w:r>
    </w:p>
    <w:p w14:paraId="651C802D" w14:textId="3DC15F20" w:rsidR="0088113A" w:rsidRPr="00A0473E" w:rsidRDefault="0088113A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0473E">
        <w:rPr>
          <w:rFonts w:asciiTheme="minorHAnsi" w:hAnsiTheme="minorHAnsi" w:cstheme="minorHAnsi"/>
          <w:b/>
          <w:bCs/>
        </w:rPr>
        <w:lastRenderedPageBreak/>
        <w:t>Timetable</w:t>
      </w:r>
    </w:p>
    <w:p w14:paraId="6EBDAAE1" w14:textId="77777777" w:rsidR="00A0473E" w:rsidRPr="00A0473E" w:rsidRDefault="00A0473E" w:rsidP="008811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1C24EBB" w14:textId="29A1CA5E" w:rsidR="0088113A" w:rsidRPr="00A0473E" w:rsidRDefault="00A0473E" w:rsidP="0088113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All schools</w:t>
      </w:r>
    </w:p>
    <w:p w14:paraId="3EDD4806" w14:textId="77777777" w:rsidR="00A0473E" w:rsidRPr="00A0473E" w:rsidRDefault="00A0473E" w:rsidP="008811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5678AF5" w14:textId="41978317" w:rsidR="00500763" w:rsidRPr="00A0473E" w:rsidRDefault="0088113A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LSHTM researchers u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ndertake baseline surveys of students in year 8 (January-March 2022) </w:t>
      </w:r>
    </w:p>
    <w:p w14:paraId="62FE7880" w14:textId="77777777" w:rsidR="00A0473E" w:rsidRPr="00A0473E" w:rsidRDefault="0088113A" w:rsidP="00A047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LSHTM r</w:t>
      </w:r>
      <w:r w:rsidR="00500763" w:rsidRPr="00A0473E">
        <w:rPr>
          <w:rFonts w:asciiTheme="minorHAnsi" w:hAnsiTheme="minorHAnsi" w:cstheme="minorHAnsi"/>
          <w:sz w:val="24"/>
          <w:szCs w:val="24"/>
        </w:rPr>
        <w:t>andomise</w:t>
      </w:r>
      <w:r w:rsidRPr="00A0473E">
        <w:rPr>
          <w:rFonts w:asciiTheme="minorHAnsi" w:hAnsiTheme="minorHAnsi" w:cstheme="minorHAnsi"/>
          <w:sz w:val="24"/>
          <w:szCs w:val="24"/>
        </w:rPr>
        <w:t>s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 schools to intervention or control groups (March 2022)</w:t>
      </w:r>
      <w:r w:rsidR="00A0473E" w:rsidRPr="00A047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317C30" w14:textId="721321A4" w:rsidR="00A0473E" w:rsidRPr="00A0473E" w:rsidRDefault="00A0473E" w:rsidP="00A047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LSHTM researchers undertake follow-up surveys of students at the start of year 11 (September-December 2024)</w:t>
      </w:r>
    </w:p>
    <w:p w14:paraId="43E90B2C" w14:textId="77777777" w:rsidR="00A0473E" w:rsidRPr="00A0473E" w:rsidRDefault="00A0473E" w:rsidP="00A0473E">
      <w:pPr>
        <w:rPr>
          <w:rFonts w:cstheme="minorHAnsi"/>
          <w:b/>
          <w:bCs/>
          <w:sz w:val="24"/>
          <w:szCs w:val="24"/>
        </w:rPr>
      </w:pPr>
    </w:p>
    <w:p w14:paraId="6501C6EB" w14:textId="73594CED" w:rsidR="00A0473E" w:rsidRPr="00A0473E" w:rsidRDefault="00A0473E" w:rsidP="00A0473E">
      <w:pPr>
        <w:rPr>
          <w:rFonts w:cstheme="minorHAnsi"/>
          <w:b/>
          <w:bCs/>
          <w:sz w:val="24"/>
          <w:szCs w:val="24"/>
        </w:rPr>
      </w:pPr>
      <w:r w:rsidRPr="00A0473E">
        <w:rPr>
          <w:rFonts w:cstheme="minorHAnsi"/>
          <w:b/>
          <w:bCs/>
          <w:sz w:val="24"/>
          <w:szCs w:val="24"/>
        </w:rPr>
        <w:t>For schools allocated to receive Positive Choices</w:t>
      </w:r>
    </w:p>
    <w:p w14:paraId="2A8509F9" w14:textId="78F83478" w:rsidR="00500763" w:rsidRPr="00A0473E" w:rsidRDefault="0088113A" w:rsidP="00A0473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SEF holds s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tart-up meeting </w:t>
      </w:r>
      <w:r w:rsidRPr="00A0473E">
        <w:rPr>
          <w:rFonts w:asciiTheme="minorHAnsi" w:hAnsiTheme="minorHAnsi" w:cstheme="minorHAnsi"/>
          <w:sz w:val="24"/>
          <w:szCs w:val="24"/>
        </w:rPr>
        <w:t xml:space="preserve">with </w:t>
      </w:r>
      <w:r w:rsidR="00500763" w:rsidRPr="00A0473E">
        <w:rPr>
          <w:rFonts w:asciiTheme="minorHAnsi" w:hAnsiTheme="minorHAnsi" w:cstheme="minorHAnsi"/>
          <w:sz w:val="24"/>
          <w:szCs w:val="24"/>
        </w:rPr>
        <w:t>school SLT (March-April 2022)</w:t>
      </w:r>
    </w:p>
    <w:p w14:paraId="3E78F99F" w14:textId="2E318565" w:rsidR="00500763" w:rsidRPr="00A0473E" w:rsidRDefault="00500763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</w:t>
      </w:r>
      <w:r w:rsidR="0088113A" w:rsidRPr="00A0473E">
        <w:rPr>
          <w:rFonts w:asciiTheme="minorHAnsi" w:hAnsiTheme="minorHAnsi" w:cstheme="minorHAnsi"/>
          <w:sz w:val="24"/>
          <w:szCs w:val="24"/>
        </w:rPr>
        <w:t>EF trains school sta</w:t>
      </w:r>
      <w:r w:rsidRPr="00A0473E">
        <w:rPr>
          <w:rFonts w:asciiTheme="minorHAnsi" w:hAnsiTheme="minorHAnsi" w:cstheme="minorHAnsi"/>
          <w:sz w:val="24"/>
          <w:szCs w:val="24"/>
        </w:rPr>
        <w:t>ff (April-July 2022)</w:t>
      </w:r>
    </w:p>
    <w:p w14:paraId="420D144A" w14:textId="34BF8A5F" w:rsidR="00500763" w:rsidRPr="00A0473E" w:rsidRDefault="0088113A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Schools i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mplement Positive Choices </w:t>
      </w:r>
      <w:r w:rsidRPr="00A0473E">
        <w:rPr>
          <w:rFonts w:asciiTheme="minorHAnsi" w:hAnsiTheme="minorHAnsi" w:cstheme="minorHAnsi"/>
          <w:sz w:val="24"/>
          <w:szCs w:val="24"/>
        </w:rPr>
        <w:t xml:space="preserve">with SEF support </w:t>
      </w:r>
      <w:r w:rsidR="00500763" w:rsidRPr="00A0473E">
        <w:rPr>
          <w:rFonts w:asciiTheme="minorHAnsi" w:hAnsiTheme="minorHAnsi" w:cstheme="minorHAnsi"/>
          <w:sz w:val="24"/>
          <w:szCs w:val="24"/>
        </w:rPr>
        <w:t>(2022/23 and 2023/24 school years)</w:t>
      </w:r>
    </w:p>
    <w:p w14:paraId="332C2312" w14:textId="516F357F" w:rsidR="0088113A" w:rsidRPr="00A0473E" w:rsidRDefault="0088113A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Schools collaborate in research activities with LSHTM support (2022/23 and 2023/24 school years)</w:t>
      </w:r>
    </w:p>
    <w:p w14:paraId="2F8252C7" w14:textId="77777777" w:rsidR="0088113A" w:rsidRPr="00A0473E" w:rsidRDefault="0088113A" w:rsidP="00881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38040CF0" w14:textId="3CD87BBF" w:rsidR="00500763" w:rsidRPr="00A0473E" w:rsidRDefault="00500763" w:rsidP="00881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0473E">
        <w:rPr>
          <w:rFonts w:cstheme="minorHAnsi"/>
          <w:b/>
          <w:sz w:val="24"/>
          <w:szCs w:val="24"/>
        </w:rPr>
        <w:t>Positive Choices</w:t>
      </w:r>
      <w:r w:rsidR="0088113A" w:rsidRPr="00A0473E">
        <w:rPr>
          <w:rFonts w:cstheme="minorHAnsi"/>
          <w:b/>
          <w:sz w:val="24"/>
          <w:szCs w:val="24"/>
        </w:rPr>
        <w:t xml:space="preserve"> intervention</w:t>
      </w:r>
    </w:p>
    <w:p w14:paraId="581010FF" w14:textId="77777777" w:rsidR="0088113A" w:rsidRPr="00A0473E" w:rsidRDefault="0088113A" w:rsidP="00881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23A5FC13" w14:textId="00E85EB2" w:rsidR="00500763" w:rsidRPr="00A0473E" w:rsidRDefault="00500763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 xml:space="preserve">1) </w:t>
      </w:r>
      <w:r w:rsidRPr="00A0473E">
        <w:rPr>
          <w:rFonts w:cstheme="minorHAnsi"/>
          <w:b/>
          <w:bCs/>
          <w:sz w:val="24"/>
          <w:szCs w:val="24"/>
        </w:rPr>
        <w:t>School health promotion council</w:t>
      </w:r>
      <w:r w:rsidRPr="00A0473E">
        <w:rPr>
          <w:rFonts w:cstheme="minorHAnsi"/>
          <w:sz w:val="24"/>
          <w:szCs w:val="24"/>
        </w:rPr>
        <w:t xml:space="preserve"> comprising a diverse group of 6 staff (including RSE/Personal, Social, Health and Economic Education (PSHE) coordinator and senior leadership team members) and 6 students, which meets termly to plan, launch, coordinate and oversee delivery of components 3-6. Each school nominates an intervention champion (senior leadership team member) and a day-to-day intervention lead (RSE/PSHE coordinator) both of whom will sit on the school health promotion council. </w:t>
      </w:r>
    </w:p>
    <w:p w14:paraId="0438BA50" w14:textId="77777777" w:rsidR="0088113A" w:rsidRPr="00A0473E" w:rsidRDefault="0088113A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31C42F88" w14:textId="7B68F2D4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2) </w:t>
      </w:r>
      <w:r w:rsidR="0088113A" w:rsidRPr="00A0473E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tudent needs survey</w:t>
      </w:r>
      <w:r w:rsidRPr="00A0473E">
        <w:rPr>
          <w:rFonts w:asciiTheme="minorHAnsi" w:hAnsiTheme="minorHAnsi" w:cstheme="minorHAnsi"/>
          <w:sz w:val="24"/>
          <w:szCs w:val="24"/>
        </w:rPr>
        <w:t xml:space="preserve"> of year-8 students which identifies areas of need overall  and provides evidence to help the school health promotion council build school commitment to the work and inform local tailoring of intervention components 3-6. </w:t>
      </w:r>
    </w:p>
    <w:p w14:paraId="649B7CBE" w14:textId="77777777" w:rsidR="00500763" w:rsidRPr="00A0473E" w:rsidRDefault="00500763" w:rsidP="0088113A">
      <w:pPr>
        <w:pStyle w:val="ListParagraph"/>
        <w:ind w:left="0" w:firstLine="720"/>
        <w:rPr>
          <w:rFonts w:asciiTheme="minorHAnsi" w:hAnsiTheme="minorHAnsi" w:cstheme="minorHAnsi"/>
          <w:sz w:val="24"/>
          <w:szCs w:val="24"/>
        </w:rPr>
      </w:pPr>
    </w:p>
    <w:p w14:paraId="4E604AF3" w14:textId="3A45E02D" w:rsidR="00500763" w:rsidRPr="00A0473E" w:rsidRDefault="00500763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 xml:space="preserve">3) </w:t>
      </w:r>
      <w:r w:rsidR="0088113A" w:rsidRPr="00A0473E">
        <w:rPr>
          <w:rFonts w:cstheme="minorHAnsi"/>
          <w:b/>
          <w:bCs/>
          <w:sz w:val="24"/>
          <w:szCs w:val="24"/>
        </w:rPr>
        <w:t>C</w:t>
      </w:r>
      <w:r w:rsidRPr="00A0473E">
        <w:rPr>
          <w:rFonts w:cstheme="minorHAnsi"/>
          <w:b/>
          <w:bCs/>
          <w:sz w:val="24"/>
          <w:szCs w:val="24"/>
        </w:rPr>
        <w:t>lassroom curriculum</w:t>
      </w:r>
      <w:r w:rsidRPr="00A0473E">
        <w:rPr>
          <w:rFonts w:cstheme="minorHAnsi"/>
          <w:sz w:val="24"/>
          <w:szCs w:val="24"/>
        </w:rPr>
        <w:t xml:space="preserve"> addressing social and emotional skills and relationships and sexual health knowledge and skills, delivered by school staff. The curriculum is designed as a set of learning modules, some of which are delivered in all schools (8 lessons for year 9; 4 for year 10) and some of which are ‘add-on’ lessons, with schools choosing from a menu of lessons based on assessed student needs (2 for year 9; 1 for year 10) providing 10 hours for year 9 and 5 hours for year 10 in total. The curriculum covers all statutory subjects and addresses issues such as consent, sexual harassment etc.</w:t>
      </w:r>
    </w:p>
    <w:p w14:paraId="609C97A4" w14:textId="77777777" w:rsidR="00A0473E" w:rsidRPr="00A0473E" w:rsidRDefault="00A0473E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5F281E3F" w14:textId="1337D96B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4) 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Student-run social-marketing campaigns</w:t>
      </w:r>
      <w:r w:rsidRPr="00A0473E">
        <w:rPr>
          <w:rFonts w:asciiTheme="minorHAnsi" w:hAnsiTheme="minorHAnsi" w:cstheme="minorHAnsi"/>
          <w:sz w:val="24"/>
          <w:szCs w:val="24"/>
        </w:rPr>
        <w:t xml:space="preserve"> facilitated by a trained teacher and implemented by 12-18 students per school. Campaigns use social and other media, posters and events, with at least one campaign being delivered per year. </w:t>
      </w:r>
    </w:p>
    <w:p w14:paraId="03587B73" w14:textId="7777777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211D4C27" w14:textId="7484A2E5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5) 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Parent information</w:t>
      </w:r>
      <w:r w:rsidRPr="00A0473E">
        <w:rPr>
          <w:rFonts w:asciiTheme="minorHAnsi" w:hAnsiTheme="minorHAnsi" w:cstheme="minorHAnsi"/>
          <w:sz w:val="24"/>
          <w:szCs w:val="24"/>
        </w:rPr>
        <w:t xml:space="preserve"> – three newsletters and two homework assignments per year addressing parent-child communication.</w:t>
      </w:r>
    </w:p>
    <w:p w14:paraId="1F6A2D45" w14:textId="7777777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7BFF31E8" w14:textId="47577021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lastRenderedPageBreak/>
        <w:t xml:space="preserve">6) 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Review of school and other local sexual and reproductive health services</w:t>
      </w:r>
      <w:r w:rsidRPr="00A0473E">
        <w:rPr>
          <w:rFonts w:asciiTheme="minorHAnsi" w:hAnsiTheme="minorHAnsi" w:cstheme="minorHAnsi"/>
          <w:sz w:val="24"/>
          <w:szCs w:val="24"/>
        </w:rPr>
        <w:t xml:space="preserve"> to inform improvements in provision and/or access.</w:t>
      </w:r>
    </w:p>
    <w:p w14:paraId="00758772" w14:textId="7777777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6B682C55" w14:textId="25B5DE90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SEF provides schools with the following: </w:t>
      </w:r>
    </w:p>
    <w:p w14:paraId="4D280757" w14:textId="77777777" w:rsidR="0088113A" w:rsidRPr="00A0473E" w:rsidRDefault="0088113A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3BB56DD9" w14:textId="77777777"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a 2-hour start-up meeting with each school’s senior leadership team and RSE coordinator to build commitment and enable timetabling and staffing; </w:t>
      </w:r>
    </w:p>
    <w:p w14:paraId="5BAC9CBA" w14:textId="77777777"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train-the-trainer sessions for selected school staff delivered via a blend of 7-hour face-to-face (for curriculum) and 2-hour online (for social marketing) training per year; </w:t>
      </w:r>
    </w:p>
    <w:p w14:paraId="51B442F4" w14:textId="77777777"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a manual; </w:t>
      </w:r>
    </w:p>
    <w:p w14:paraId="4D833829" w14:textId="77777777"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materials for staff training, the curriculum and parent information; and </w:t>
      </w:r>
    </w:p>
    <w:p w14:paraId="4FB43A8E" w14:textId="77777777"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guidance for the social-marketing campaigns and sexual and reproductive health services review.</w:t>
      </w:r>
    </w:p>
    <w:p w14:paraId="682B773A" w14:textId="77777777" w:rsidR="0088113A" w:rsidRPr="00A0473E" w:rsidRDefault="0088113A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0F0029C7" w14:textId="7775402A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All materials will be downloadable via a password-protected website. </w:t>
      </w:r>
    </w:p>
    <w:p w14:paraId="451640DE" w14:textId="7777777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082A84E6" w14:textId="40ECBD7C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Curriculum training is then cascaded to classroom teachers in 2 x 3-hour internal trainings per year. </w:t>
      </w:r>
    </w:p>
    <w:p w14:paraId="552E19C3" w14:textId="649F24E8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4857B4AB" w14:textId="3289E99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A0473E">
        <w:rPr>
          <w:rFonts w:asciiTheme="minorHAnsi" w:hAnsiTheme="minorHAnsi" w:cstheme="minorHAnsi"/>
          <w:b/>
          <w:bCs/>
          <w:sz w:val="24"/>
          <w:szCs w:val="24"/>
        </w:rPr>
        <w:t>Control schools</w:t>
      </w:r>
    </w:p>
    <w:p w14:paraId="6FD31102" w14:textId="77777777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65C7D4CA" w14:textId="4B6E6396" w:rsidR="00A0473E" w:rsidRPr="00A0473E" w:rsidRDefault="00500763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>Schools randomly allocated to act as controls will continue with existing RSE/sexual health provision.</w:t>
      </w:r>
      <w:r w:rsidR="0088113A" w:rsidRPr="00A0473E">
        <w:rPr>
          <w:rFonts w:cstheme="minorHAnsi"/>
          <w:sz w:val="24"/>
          <w:szCs w:val="24"/>
        </w:rPr>
        <w:t xml:space="preserve"> </w:t>
      </w:r>
    </w:p>
    <w:p w14:paraId="64EF4004" w14:textId="4977C114" w:rsidR="00A0473E" w:rsidRPr="00A0473E" w:rsidRDefault="00A0473E" w:rsidP="0088113A">
      <w:pPr>
        <w:spacing w:after="0" w:line="240" w:lineRule="auto"/>
        <w:rPr>
          <w:rFonts w:cstheme="minorHAnsi"/>
          <w:sz w:val="24"/>
          <w:szCs w:val="24"/>
        </w:rPr>
      </w:pPr>
    </w:p>
    <w:p w14:paraId="7DFC9F2D" w14:textId="6B5B61F9" w:rsidR="00A0473E" w:rsidRPr="00A0473E" w:rsidRDefault="00A0473E" w:rsidP="00A0473E">
      <w:pPr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>Acting as a control school places no limitations on what RSE the school delivers, but we would prefer schools not to deliver a programme closely resembling Positive Choices.</w:t>
      </w:r>
    </w:p>
    <w:p w14:paraId="6AB0BB86" w14:textId="30CD8270" w:rsidR="0088113A" w:rsidRPr="00A0473E" w:rsidRDefault="00A0473E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 xml:space="preserve">Control </w:t>
      </w:r>
      <w:r w:rsidR="0088113A" w:rsidRPr="00A0473E">
        <w:rPr>
          <w:rFonts w:cstheme="minorHAnsi"/>
          <w:sz w:val="24"/>
          <w:szCs w:val="24"/>
        </w:rPr>
        <w:t xml:space="preserve">schools will receive </w:t>
      </w:r>
      <w:r w:rsidR="0088113A" w:rsidRPr="00A0473E">
        <w:rPr>
          <w:rFonts w:cstheme="minorHAnsi"/>
          <w:b/>
          <w:bCs/>
          <w:sz w:val="24"/>
          <w:szCs w:val="24"/>
        </w:rPr>
        <w:t>£500</w:t>
      </w:r>
      <w:r w:rsidR="0088113A" w:rsidRPr="00A0473E">
        <w:rPr>
          <w:rFonts w:cstheme="minorHAnsi"/>
          <w:sz w:val="24"/>
          <w:szCs w:val="24"/>
        </w:rPr>
        <w:t xml:space="preserve"> to cover </w:t>
      </w:r>
      <w:r w:rsidRPr="00A0473E">
        <w:rPr>
          <w:rFonts w:cstheme="minorHAnsi"/>
          <w:sz w:val="24"/>
          <w:szCs w:val="24"/>
        </w:rPr>
        <w:t xml:space="preserve">any </w:t>
      </w:r>
      <w:r w:rsidR="0088113A" w:rsidRPr="00A0473E">
        <w:rPr>
          <w:rFonts w:cstheme="minorHAnsi"/>
          <w:sz w:val="24"/>
          <w:szCs w:val="24"/>
        </w:rPr>
        <w:t>costs</w:t>
      </w:r>
      <w:r w:rsidRPr="00A0473E">
        <w:rPr>
          <w:rFonts w:cstheme="minorHAnsi"/>
          <w:sz w:val="24"/>
          <w:szCs w:val="24"/>
        </w:rPr>
        <w:t xml:space="preserve"> arising from their participation</w:t>
      </w:r>
      <w:r w:rsidR="0088113A" w:rsidRPr="00A0473E">
        <w:rPr>
          <w:rFonts w:cstheme="minorHAnsi"/>
          <w:sz w:val="24"/>
          <w:szCs w:val="24"/>
        </w:rPr>
        <w:t>.</w:t>
      </w:r>
    </w:p>
    <w:p w14:paraId="62392985" w14:textId="19170622"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14:paraId="4F82E5DD" w14:textId="5F73769C" w:rsidR="00500763" w:rsidRPr="00A0473E" w:rsidRDefault="00500763" w:rsidP="0088113A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A0473E">
        <w:rPr>
          <w:rFonts w:cstheme="minorHAnsi"/>
          <w:b/>
          <w:bCs/>
          <w:iCs/>
          <w:sz w:val="24"/>
          <w:szCs w:val="24"/>
        </w:rPr>
        <w:t>Research commitments</w:t>
      </w:r>
    </w:p>
    <w:p w14:paraId="6B9A22D9" w14:textId="77777777" w:rsidR="00A0473E" w:rsidRPr="00A0473E" w:rsidRDefault="00A0473E" w:rsidP="0088113A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14:paraId="6F9F31E1" w14:textId="77777777" w:rsidR="0088113A" w:rsidRPr="00A0473E" w:rsidRDefault="0088113A" w:rsidP="0088113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A0473E">
        <w:rPr>
          <w:rFonts w:cstheme="minorHAnsi"/>
          <w:b/>
          <w:bCs/>
          <w:i/>
          <w:sz w:val="24"/>
          <w:szCs w:val="24"/>
        </w:rPr>
        <w:t>All schools</w:t>
      </w:r>
    </w:p>
    <w:p w14:paraId="13328F89" w14:textId="77777777" w:rsidR="0088113A" w:rsidRPr="00A0473E" w:rsidRDefault="0088113A" w:rsidP="0088113A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7E00510B" w14:textId="0F5035F4" w:rsidR="00500763" w:rsidRPr="00A0473E" w:rsidRDefault="00500763" w:rsidP="008811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iCs/>
          <w:sz w:val="24"/>
          <w:szCs w:val="24"/>
        </w:rPr>
        <w:t xml:space="preserve">Baseline surveys will be done before randomisation when students are in year 8 in January-March 2022. </w:t>
      </w:r>
      <w:r w:rsidRPr="00A0473E">
        <w:rPr>
          <w:rFonts w:asciiTheme="minorHAnsi" w:hAnsiTheme="minorHAnsi" w:cstheme="minorHAnsi"/>
          <w:sz w:val="24"/>
          <w:szCs w:val="24"/>
        </w:rPr>
        <w:t xml:space="preserve">Paper questionnaires will be completed confidentially in classrooms supervised by </w:t>
      </w:r>
      <w:r w:rsidR="0088113A" w:rsidRPr="00A0473E">
        <w:rPr>
          <w:rFonts w:asciiTheme="minorHAnsi" w:hAnsiTheme="minorHAnsi" w:cstheme="minorHAnsi"/>
          <w:sz w:val="24"/>
          <w:szCs w:val="24"/>
        </w:rPr>
        <w:t xml:space="preserve">LSHTM </w:t>
      </w:r>
      <w:r w:rsidRPr="00A0473E">
        <w:rPr>
          <w:rFonts w:asciiTheme="minorHAnsi" w:hAnsiTheme="minorHAnsi" w:cstheme="minorHAnsi"/>
          <w:sz w:val="24"/>
          <w:szCs w:val="24"/>
        </w:rPr>
        <w:t xml:space="preserve">fieldworkers, with teachers remaining at the front of the class to maintain quiet and order, but unable to see student responses. </w:t>
      </w:r>
    </w:p>
    <w:p w14:paraId="0822830C" w14:textId="1CE26EE7" w:rsidR="00500763" w:rsidRPr="00A0473E" w:rsidRDefault="00500763" w:rsidP="008811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We will resurvey students in September-December 2024 as students begin year 11.</w:t>
      </w:r>
    </w:p>
    <w:p w14:paraId="5E023CCF" w14:textId="2119F39B" w:rsidR="00500763" w:rsidRPr="00A0473E" w:rsidRDefault="0088113A" w:rsidP="0088113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</w:t>
      </w:r>
      <w:r w:rsidR="00500763" w:rsidRPr="00A0473E">
        <w:rPr>
          <w:rFonts w:asciiTheme="minorHAnsi" w:hAnsiTheme="minorHAnsi" w:cstheme="minorHAnsi"/>
          <w:sz w:val="24"/>
          <w:szCs w:val="24"/>
        </w:rPr>
        <w:t>tructured phone interview with 1 staff-member</w:t>
      </w:r>
    </w:p>
    <w:p w14:paraId="7C63B63A" w14:textId="77777777" w:rsidR="0088113A" w:rsidRPr="00A0473E" w:rsidRDefault="0088113A" w:rsidP="008811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576922" w14:textId="15B92F99" w:rsidR="0088113A" w:rsidRPr="00A0473E" w:rsidRDefault="0088113A" w:rsidP="0088113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 xml:space="preserve">Intervention schools only </w:t>
      </w:r>
    </w:p>
    <w:p w14:paraId="3C36FE8E" w14:textId="77777777" w:rsidR="0088113A" w:rsidRPr="00A0473E" w:rsidRDefault="0088113A" w:rsidP="0088113A">
      <w:pPr>
        <w:spacing w:after="0" w:line="240" w:lineRule="auto"/>
        <w:rPr>
          <w:rFonts w:cstheme="minorHAnsi"/>
          <w:sz w:val="24"/>
          <w:szCs w:val="24"/>
        </w:rPr>
      </w:pPr>
    </w:p>
    <w:p w14:paraId="7BC3C265" w14:textId="1852D160" w:rsidR="0088113A" w:rsidRPr="00A0473E" w:rsidRDefault="0088113A" w:rsidP="0088113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Brief, tick box logbooks to be completed by school staff implementing internal training, school health promotion councils, curriculum and social marketing meetings.</w:t>
      </w:r>
    </w:p>
    <w:p w14:paraId="20058AD7" w14:textId="77777777" w:rsidR="0088113A" w:rsidRPr="00A0473E" w:rsidRDefault="0088113A" w:rsidP="0088113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lastRenderedPageBreak/>
        <w:t xml:space="preserve">LSHTM researchers to conduct structured observations of one session per school of internal training, school health promotion council, curriculum lesson and social-marketing meeting. </w:t>
      </w:r>
    </w:p>
    <w:p w14:paraId="12AFCB4D" w14:textId="245D2032" w:rsidR="0088113A" w:rsidRPr="00A0473E" w:rsidRDefault="0088113A" w:rsidP="0088113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Face-to-face focus group with 4-8 students per school per year of delivery.</w:t>
      </w:r>
    </w:p>
    <w:p w14:paraId="23A8E7F8" w14:textId="0E8D4313" w:rsidR="00A0473E" w:rsidRPr="00A0473E" w:rsidRDefault="00A0473E" w:rsidP="00A0473E">
      <w:pPr>
        <w:rPr>
          <w:rFonts w:cstheme="minorHAnsi"/>
          <w:sz w:val="24"/>
          <w:szCs w:val="24"/>
        </w:rPr>
      </w:pPr>
    </w:p>
    <w:p w14:paraId="5C52E759" w14:textId="64C33410" w:rsidR="00A0473E" w:rsidRPr="00A0473E" w:rsidRDefault="00A0473E" w:rsidP="00A0473E">
      <w:pPr>
        <w:rPr>
          <w:rFonts w:cstheme="minorHAnsi"/>
          <w:b/>
          <w:bCs/>
          <w:sz w:val="24"/>
          <w:szCs w:val="24"/>
        </w:rPr>
      </w:pPr>
      <w:r w:rsidRPr="00A0473E">
        <w:rPr>
          <w:rFonts w:cstheme="minorHAnsi"/>
          <w:b/>
          <w:bCs/>
          <w:sz w:val="24"/>
          <w:szCs w:val="24"/>
        </w:rPr>
        <w:t>Headteacher commitment</w:t>
      </w:r>
    </w:p>
    <w:p w14:paraId="77A84FAE" w14:textId="2FB1484B" w:rsidR="00A0473E" w:rsidRPr="00A0473E" w:rsidRDefault="00A0473E" w:rsidP="00A0473E">
      <w:pPr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>I have read the above information and would like to commit my school to participate in this study. I commit to continue this participation regardless of whether the school is randomly allocated in March 2022 to implement Positive Choices or act as a control school</w:t>
      </w:r>
    </w:p>
    <w:p w14:paraId="2E21F2D1" w14:textId="77777777" w:rsidR="00A0473E" w:rsidRPr="00A0473E" w:rsidRDefault="00A0473E" w:rsidP="00A0473E">
      <w:pPr>
        <w:rPr>
          <w:rFonts w:cstheme="minorHAnsi"/>
          <w:sz w:val="24"/>
          <w:szCs w:val="24"/>
        </w:rPr>
      </w:pPr>
    </w:p>
    <w:p w14:paraId="2BE79904" w14:textId="1941566E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Headteacher name:</w:t>
      </w:r>
    </w:p>
    <w:p w14:paraId="4D2FDC86" w14:textId="77777777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</w:p>
    <w:p w14:paraId="41543009" w14:textId="55C3A222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School name</w:t>
      </w:r>
    </w:p>
    <w:p w14:paraId="6FA13882" w14:textId="77777777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</w:p>
    <w:p w14:paraId="618D1EA2" w14:textId="402BE948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Signed:</w:t>
      </w:r>
    </w:p>
    <w:p w14:paraId="3B19204B" w14:textId="77777777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</w:p>
    <w:p w14:paraId="74453D70" w14:textId="1701CCC3"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Date:</w:t>
      </w:r>
    </w:p>
    <w:p w14:paraId="607A38EA" w14:textId="4BE65F18" w:rsidR="00A0473E" w:rsidRPr="00A0473E" w:rsidRDefault="00A0473E" w:rsidP="00A0473E">
      <w:pPr>
        <w:rPr>
          <w:rFonts w:cstheme="minorHAnsi"/>
          <w:sz w:val="24"/>
          <w:szCs w:val="24"/>
        </w:rPr>
      </w:pPr>
    </w:p>
    <w:p w14:paraId="5FDAFFBF" w14:textId="77777777" w:rsidR="00A0473E" w:rsidRPr="00A0473E" w:rsidRDefault="00A0473E" w:rsidP="00A0473E">
      <w:pPr>
        <w:rPr>
          <w:rFonts w:cstheme="minorHAnsi"/>
          <w:sz w:val="24"/>
          <w:szCs w:val="24"/>
        </w:rPr>
      </w:pPr>
    </w:p>
    <w:p w14:paraId="7D75FE15" w14:textId="0FAC0E2F" w:rsidR="0088113A" w:rsidRPr="00A0473E" w:rsidRDefault="0088113A" w:rsidP="0088113A">
      <w:pPr>
        <w:spacing w:after="0" w:line="240" w:lineRule="auto"/>
        <w:rPr>
          <w:rFonts w:cstheme="minorHAnsi"/>
          <w:sz w:val="24"/>
          <w:szCs w:val="24"/>
        </w:rPr>
      </w:pPr>
    </w:p>
    <w:sectPr w:rsidR="0088113A" w:rsidRPr="00A0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86B"/>
    <w:multiLevelType w:val="hybridMultilevel"/>
    <w:tmpl w:val="E4FE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761F"/>
    <w:multiLevelType w:val="hybridMultilevel"/>
    <w:tmpl w:val="924C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B0A"/>
    <w:multiLevelType w:val="hybridMultilevel"/>
    <w:tmpl w:val="4BF0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7F80"/>
    <w:multiLevelType w:val="hybridMultilevel"/>
    <w:tmpl w:val="2D44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E1118"/>
    <w:multiLevelType w:val="hybridMultilevel"/>
    <w:tmpl w:val="EEEA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63"/>
    <w:rsid w:val="002958B6"/>
    <w:rsid w:val="00500763"/>
    <w:rsid w:val="0088113A"/>
    <w:rsid w:val="009A34A3"/>
    <w:rsid w:val="00A0473E"/>
    <w:rsid w:val="00C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1E2A"/>
  <w15:chartTrackingRefBased/>
  <w15:docId w15:val="{A4E4C048-92FE-4982-8672-6E5E5363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076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EFDD-E3EA-4140-B545-C1E99FDC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5797</Characters>
  <Application>Microsoft Office Word</Application>
  <DocSecurity>0</DocSecurity>
  <Lines>95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Bonell</dc:creator>
  <cp:keywords/>
  <dc:description/>
  <cp:lastModifiedBy>Microsoft Office User</cp:lastModifiedBy>
  <cp:revision>2</cp:revision>
  <dcterms:created xsi:type="dcterms:W3CDTF">2021-05-19T14:27:00Z</dcterms:created>
  <dcterms:modified xsi:type="dcterms:W3CDTF">2021-05-19T14:27:00Z</dcterms:modified>
</cp:coreProperties>
</file>