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29324" w14:textId="32634E8D" w:rsidR="00501E1D" w:rsidRDefault="00783CA8" w:rsidP="00783CA8">
      <w:pPr>
        <w:pStyle w:val="Heading1"/>
      </w:pPr>
      <w:bookmarkStart w:id="0" w:name="_GoBack"/>
      <w:bookmarkEnd w:id="0"/>
      <w:r>
        <w:t xml:space="preserve">Helping consortia to develop pupil and staff wellbeing and learning </w:t>
      </w:r>
    </w:p>
    <w:p w14:paraId="26C9327E" w14:textId="0FA2D941" w:rsidR="00783CA8" w:rsidRDefault="00783CA8" w:rsidP="00783CA8"/>
    <w:p w14:paraId="5BEE6282" w14:textId="4FE04D07" w:rsidR="00783CA8" w:rsidRDefault="002E1E15" w:rsidP="00783CA8">
      <w:pPr>
        <w:rPr>
          <w:rFonts w:ascii="Calibri" w:hAnsi="Calibri" w:cs="Calibri"/>
          <w:color w:val="000000"/>
          <w:shd w:val="clear" w:color="auto" w:fill="FFFFFF"/>
        </w:rPr>
      </w:pPr>
      <w:r>
        <w:t xml:space="preserve">As schools </w:t>
      </w:r>
      <w:r w:rsidR="005E45B8">
        <w:t xml:space="preserve">continue to navigate these challenging </w:t>
      </w:r>
      <w:r w:rsidR="00452265">
        <w:t>times, professional</w:t>
      </w:r>
      <w:r w:rsidR="00A44E8E">
        <w:rPr>
          <w:rFonts w:ascii="Calibri" w:hAnsi="Calibri" w:cs="Calibri"/>
          <w:color w:val="000000"/>
          <w:shd w:val="clear" w:color="auto" w:fill="FFFFFF"/>
        </w:rPr>
        <w:t xml:space="preserve"> development </w:t>
      </w:r>
      <w:r w:rsidR="00951984">
        <w:rPr>
          <w:rFonts w:ascii="Calibri" w:hAnsi="Calibri" w:cs="Calibri"/>
          <w:color w:val="000000"/>
          <w:shd w:val="clear" w:color="auto" w:fill="FFFFFF"/>
        </w:rPr>
        <w:t xml:space="preserve">is proving to be more </w:t>
      </w:r>
      <w:r w:rsidR="00C74DD1">
        <w:rPr>
          <w:rFonts w:ascii="Calibri" w:hAnsi="Calibri" w:cs="Calibri"/>
          <w:color w:val="000000"/>
          <w:shd w:val="clear" w:color="auto" w:fill="FFFFFF"/>
        </w:rPr>
        <w:t>crucial than ever t</w:t>
      </w:r>
      <w:r w:rsidR="00A44E8E">
        <w:rPr>
          <w:rFonts w:ascii="Calibri" w:hAnsi="Calibri" w:cs="Calibri"/>
          <w:color w:val="000000"/>
          <w:shd w:val="clear" w:color="auto" w:fill="FFFFFF"/>
        </w:rPr>
        <w:t xml:space="preserve">o enable </w:t>
      </w:r>
      <w:r w:rsidR="006830F3">
        <w:rPr>
          <w:rFonts w:ascii="Calibri" w:hAnsi="Calibri" w:cs="Calibri"/>
          <w:color w:val="000000"/>
          <w:shd w:val="clear" w:color="auto" w:fill="FFFFFF"/>
        </w:rPr>
        <w:t>leaders and teachers to</w:t>
      </w:r>
      <w:r w:rsidR="00F56B40">
        <w:rPr>
          <w:rFonts w:ascii="Calibri" w:hAnsi="Calibri" w:cs="Calibri"/>
          <w:color w:val="000000"/>
          <w:shd w:val="clear" w:color="auto" w:fill="FFFFFF"/>
        </w:rPr>
        <w:t xml:space="preserve"> effectively carry out their roles. </w:t>
      </w:r>
    </w:p>
    <w:p w14:paraId="5EA60177" w14:textId="215DB96A" w:rsidR="00982A95" w:rsidRDefault="00783CA8" w:rsidP="00783CA8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The Centre for the Use of Research and Evidence in Education (CUREE) is committed to working with </w:t>
      </w:r>
      <w:r w:rsidR="009301B0">
        <w:rPr>
          <w:rFonts w:ascii="Calibri" w:hAnsi="Calibri" w:cs="Calibri"/>
          <w:color w:val="000000"/>
          <w:shd w:val="clear" w:color="auto" w:fill="FFFFFF"/>
        </w:rPr>
        <w:t xml:space="preserve">Warwickshire </w:t>
      </w:r>
      <w:r>
        <w:rPr>
          <w:rFonts w:ascii="Calibri" w:hAnsi="Calibri" w:cs="Calibri"/>
          <w:color w:val="000000"/>
          <w:shd w:val="clear" w:color="auto" w:fill="FFFFFF"/>
        </w:rPr>
        <w:t>schools t</w:t>
      </w:r>
      <w:r w:rsidR="00102554">
        <w:rPr>
          <w:rFonts w:ascii="Calibri" w:hAnsi="Calibri" w:cs="Calibri"/>
          <w:color w:val="000000"/>
          <w:shd w:val="clear" w:color="auto" w:fill="FFFFFF"/>
        </w:rPr>
        <w:t>o support this process</w:t>
      </w:r>
      <w:r w:rsidR="009301B0">
        <w:rPr>
          <w:rFonts w:ascii="Calibri" w:hAnsi="Calibri" w:cs="Calibri"/>
          <w:color w:val="000000"/>
          <w:shd w:val="clear" w:color="auto" w:fill="FFFFFF"/>
        </w:rPr>
        <w:t xml:space="preserve">. </w:t>
      </w:r>
      <w:r w:rsidR="00357AE3">
        <w:rPr>
          <w:rFonts w:ascii="Calibri" w:hAnsi="Calibri" w:cs="Calibri"/>
          <w:color w:val="000000"/>
          <w:shd w:val="clear" w:color="auto" w:fill="FFFFFF"/>
        </w:rPr>
        <w:t xml:space="preserve">We are able to offer consortia </w:t>
      </w:r>
      <w:r w:rsidR="00797EB8">
        <w:rPr>
          <w:rFonts w:ascii="Calibri" w:hAnsi="Calibri" w:cs="Calibri"/>
          <w:color w:val="000000"/>
          <w:shd w:val="clear" w:color="auto" w:fill="FFFFFF"/>
        </w:rPr>
        <w:t xml:space="preserve">a range of workshop programmes that target priority areas for </w:t>
      </w:r>
      <w:r w:rsidR="007D74D0">
        <w:rPr>
          <w:rFonts w:ascii="Calibri" w:hAnsi="Calibri" w:cs="Calibri"/>
          <w:color w:val="000000"/>
          <w:shd w:val="clear" w:color="auto" w:fill="FFFFFF"/>
        </w:rPr>
        <w:t>developing staf</w:t>
      </w:r>
      <w:r w:rsidR="00126CFB">
        <w:rPr>
          <w:rFonts w:ascii="Calibri" w:hAnsi="Calibri" w:cs="Calibri"/>
          <w:color w:val="000000"/>
          <w:shd w:val="clear" w:color="auto" w:fill="FFFFFF"/>
        </w:rPr>
        <w:t>f learning</w:t>
      </w:r>
      <w:r w:rsidR="0070542D">
        <w:rPr>
          <w:rFonts w:ascii="Calibri" w:hAnsi="Calibri" w:cs="Calibri"/>
          <w:color w:val="000000"/>
          <w:shd w:val="clear" w:color="auto" w:fill="FFFFFF"/>
        </w:rPr>
        <w:t>. Th</w:t>
      </w:r>
      <w:r w:rsidR="009804EC">
        <w:rPr>
          <w:rFonts w:ascii="Calibri" w:hAnsi="Calibri" w:cs="Calibri"/>
          <w:color w:val="000000"/>
          <w:shd w:val="clear" w:color="auto" w:fill="FFFFFF"/>
        </w:rPr>
        <w:t>ese</w:t>
      </w:r>
      <w:r w:rsidR="0070542D">
        <w:rPr>
          <w:rFonts w:ascii="Calibri" w:hAnsi="Calibri" w:cs="Calibri"/>
          <w:color w:val="000000"/>
          <w:shd w:val="clear" w:color="auto" w:fill="FFFFFF"/>
        </w:rPr>
        <w:t xml:space="preserve"> will </w:t>
      </w:r>
      <w:r w:rsidR="00126CFB">
        <w:rPr>
          <w:rFonts w:ascii="Calibri" w:hAnsi="Calibri" w:cs="Calibri"/>
          <w:color w:val="000000"/>
          <w:shd w:val="clear" w:color="auto" w:fill="FFFFFF"/>
        </w:rPr>
        <w:t xml:space="preserve">enable </w:t>
      </w:r>
      <w:r w:rsidR="0070542D">
        <w:rPr>
          <w:rFonts w:ascii="Calibri" w:hAnsi="Calibri" w:cs="Calibri"/>
          <w:color w:val="000000"/>
          <w:shd w:val="clear" w:color="auto" w:fill="FFFFFF"/>
        </w:rPr>
        <w:t xml:space="preserve">leaders and teachers </w:t>
      </w:r>
      <w:r w:rsidR="00126CFB">
        <w:rPr>
          <w:rFonts w:ascii="Calibri" w:hAnsi="Calibri" w:cs="Calibri"/>
          <w:color w:val="000000"/>
          <w:shd w:val="clear" w:color="auto" w:fill="FFFFFF"/>
        </w:rPr>
        <w:t xml:space="preserve">to </w:t>
      </w:r>
      <w:r w:rsidR="00982A95">
        <w:rPr>
          <w:rFonts w:ascii="Calibri" w:hAnsi="Calibri" w:cs="Calibri"/>
          <w:color w:val="000000"/>
          <w:shd w:val="clear" w:color="auto" w:fill="FFFFFF"/>
        </w:rPr>
        <w:t xml:space="preserve">best </w:t>
      </w:r>
      <w:r w:rsidR="00452265">
        <w:rPr>
          <w:rFonts w:ascii="Calibri" w:hAnsi="Calibri" w:cs="Calibri"/>
          <w:color w:val="000000"/>
          <w:shd w:val="clear" w:color="auto" w:fill="FFFFFF"/>
        </w:rPr>
        <w:t>support their</w:t>
      </w:r>
      <w:r w:rsidR="00982A95">
        <w:rPr>
          <w:rFonts w:ascii="Calibri" w:hAnsi="Calibri" w:cs="Calibri"/>
          <w:color w:val="000000"/>
          <w:shd w:val="clear" w:color="auto" w:fill="FFFFFF"/>
        </w:rPr>
        <w:t xml:space="preserve"> pupils </w:t>
      </w:r>
      <w:r w:rsidR="00951984">
        <w:rPr>
          <w:rFonts w:ascii="Calibri" w:hAnsi="Calibri" w:cs="Calibri"/>
          <w:color w:val="000000"/>
          <w:shd w:val="clear" w:color="auto" w:fill="FFFFFF"/>
        </w:rPr>
        <w:t xml:space="preserve">through these times and beyond. </w:t>
      </w:r>
      <w:r w:rsidR="00F07911">
        <w:rPr>
          <w:rFonts w:ascii="Calibri" w:hAnsi="Calibri" w:cs="Calibri"/>
          <w:color w:val="000000"/>
          <w:shd w:val="clear" w:color="auto" w:fill="FFFFFF"/>
        </w:rPr>
        <w:t>All programmes</w:t>
      </w:r>
      <w:r w:rsidR="00470012">
        <w:rPr>
          <w:rFonts w:ascii="Calibri" w:hAnsi="Calibri" w:cs="Calibri"/>
          <w:color w:val="000000"/>
          <w:shd w:val="clear" w:color="auto" w:fill="FFFFFF"/>
        </w:rPr>
        <w:t xml:space="preserve"> are delivered </w:t>
      </w:r>
      <w:r w:rsidR="00CE616F">
        <w:rPr>
          <w:rFonts w:ascii="Calibri" w:hAnsi="Calibri" w:cs="Calibri"/>
          <w:color w:val="000000"/>
          <w:shd w:val="clear" w:color="auto" w:fill="FFFFFF"/>
        </w:rPr>
        <w:t xml:space="preserve">through a sequence of online interactive </w:t>
      </w:r>
      <w:r w:rsidR="00792973">
        <w:rPr>
          <w:rFonts w:ascii="Calibri" w:hAnsi="Calibri" w:cs="Calibri"/>
          <w:color w:val="000000"/>
          <w:shd w:val="clear" w:color="auto" w:fill="FFFFFF"/>
        </w:rPr>
        <w:t xml:space="preserve">sessions and practical gap tasks. </w:t>
      </w:r>
    </w:p>
    <w:p w14:paraId="020DF1F8" w14:textId="352CFC59" w:rsidR="00982A95" w:rsidRDefault="00982A95" w:rsidP="00783CA8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Workshop</w:t>
      </w:r>
      <w:r w:rsidR="00787417">
        <w:rPr>
          <w:rFonts w:ascii="Calibri" w:hAnsi="Calibri" w:cs="Calibri"/>
          <w:color w:val="000000"/>
          <w:shd w:val="clear" w:color="auto" w:fill="FFFFFF"/>
        </w:rPr>
        <w:t xml:space="preserve"> programmes</w:t>
      </w:r>
      <w:r>
        <w:rPr>
          <w:rFonts w:ascii="Calibri" w:hAnsi="Calibri" w:cs="Calibri"/>
          <w:color w:val="000000"/>
          <w:shd w:val="clear" w:color="auto" w:fill="FFFFFF"/>
        </w:rPr>
        <w:t xml:space="preserve"> are available on</w:t>
      </w:r>
      <w:r w:rsidR="00172A76">
        <w:rPr>
          <w:rFonts w:ascii="Calibri" w:hAnsi="Calibri" w:cs="Calibri"/>
          <w:color w:val="000000"/>
          <w:shd w:val="clear" w:color="auto" w:fill="FFFFFF"/>
        </w:rPr>
        <w:t>:</w:t>
      </w:r>
    </w:p>
    <w:p w14:paraId="0A1EE198" w14:textId="50A5622B" w:rsidR="00982A95" w:rsidRPr="00B310EE" w:rsidRDefault="00982A95" w:rsidP="00B310EE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B310EE">
        <w:rPr>
          <w:rFonts w:ascii="Calibri" w:hAnsi="Calibri" w:cs="Calibri"/>
          <w:color w:val="000000"/>
          <w:shd w:val="clear" w:color="auto" w:fill="FFFFFF"/>
        </w:rPr>
        <w:t xml:space="preserve">Coaching and mentoring for school improvement and staff wellbeing </w:t>
      </w:r>
    </w:p>
    <w:p w14:paraId="5DC1403C" w14:textId="2FCD5053" w:rsidR="00982A95" w:rsidRPr="000E27AA" w:rsidRDefault="00982A95" w:rsidP="00982A95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0E27AA">
        <w:rPr>
          <w:rFonts w:ascii="Calibri" w:hAnsi="Calibri" w:cs="Calibri"/>
          <w:color w:val="000000"/>
          <w:shd w:val="clear" w:color="auto" w:fill="FFFFFF"/>
        </w:rPr>
        <w:t xml:space="preserve">Increasing the impact of your CPD on staff and pupil learning </w:t>
      </w:r>
    </w:p>
    <w:p w14:paraId="59CA2A97" w14:textId="58BB7C1C" w:rsidR="00982A95" w:rsidRPr="000E27AA" w:rsidRDefault="00982A95" w:rsidP="00982A95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0E27AA">
        <w:rPr>
          <w:rFonts w:ascii="Calibri" w:hAnsi="Calibri" w:cs="Calibri"/>
          <w:color w:val="000000"/>
          <w:shd w:val="clear" w:color="auto" w:fill="FFFFFF"/>
        </w:rPr>
        <w:t xml:space="preserve">Using Research Lesson </w:t>
      </w:r>
      <w:r w:rsidR="00452265" w:rsidRPr="000E27AA">
        <w:rPr>
          <w:rFonts w:ascii="Calibri" w:hAnsi="Calibri" w:cs="Calibri"/>
          <w:color w:val="000000"/>
          <w:shd w:val="clear" w:color="auto" w:fill="FFFFFF"/>
        </w:rPr>
        <w:t>Study (</w:t>
      </w:r>
      <w:r w:rsidR="00263B6C" w:rsidRPr="000E27AA">
        <w:rPr>
          <w:rFonts w:ascii="Calibri" w:hAnsi="Calibri" w:cs="Calibri"/>
          <w:color w:val="000000"/>
          <w:shd w:val="clear" w:color="auto" w:fill="FFFFFF"/>
        </w:rPr>
        <w:t xml:space="preserve">RLS) </w:t>
      </w:r>
      <w:r w:rsidRPr="000E27AA">
        <w:rPr>
          <w:rFonts w:ascii="Calibri" w:hAnsi="Calibri" w:cs="Calibri"/>
          <w:color w:val="000000"/>
          <w:shd w:val="clear" w:color="auto" w:fill="FFFFFF"/>
        </w:rPr>
        <w:t xml:space="preserve">to close the gap </w:t>
      </w:r>
    </w:p>
    <w:p w14:paraId="7DC39843" w14:textId="77777777" w:rsidR="00275946" w:rsidRDefault="00982A95" w:rsidP="00275946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Removing barriers to literacy </w:t>
      </w:r>
    </w:p>
    <w:p w14:paraId="53799D6F" w14:textId="168DCD7D" w:rsidR="000E27AA" w:rsidRPr="00275946" w:rsidRDefault="00275946" w:rsidP="00275946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As lead evaluators </w:t>
      </w:r>
      <w:r w:rsidR="00234D55">
        <w:rPr>
          <w:rFonts w:ascii="Calibri" w:hAnsi="Calibri" w:cs="Calibri"/>
          <w:color w:val="000000"/>
          <w:shd w:val="clear" w:color="auto" w:fill="FFFFFF"/>
        </w:rPr>
        <w:t>of a national programme to d</w:t>
      </w:r>
      <w:r w:rsidR="009E20C4" w:rsidRPr="00275946">
        <w:rPr>
          <w:rFonts w:ascii="Calibri" w:hAnsi="Calibri" w:cs="Calibri"/>
          <w:color w:val="000000"/>
          <w:shd w:val="clear" w:color="auto" w:fill="FFFFFF"/>
        </w:rPr>
        <w:t xml:space="preserve">evelop education and learning through the arts </w:t>
      </w:r>
      <w:r w:rsidR="00234D55">
        <w:rPr>
          <w:rFonts w:ascii="Calibri" w:hAnsi="Calibri" w:cs="Calibri"/>
          <w:color w:val="000000"/>
          <w:shd w:val="clear" w:color="auto" w:fill="FFFFFF"/>
        </w:rPr>
        <w:t xml:space="preserve">we can also offer expertise in this </w:t>
      </w:r>
      <w:r w:rsidR="008E40B6">
        <w:rPr>
          <w:rFonts w:ascii="Calibri" w:hAnsi="Calibri" w:cs="Calibri"/>
          <w:color w:val="000000"/>
          <w:shd w:val="clear" w:color="auto" w:fill="FFFFFF"/>
        </w:rPr>
        <w:t>area</w:t>
      </w:r>
      <w:r w:rsidR="0070719F">
        <w:rPr>
          <w:rFonts w:ascii="Calibri" w:hAnsi="Calibri" w:cs="Calibri"/>
          <w:color w:val="000000"/>
          <w:shd w:val="clear" w:color="auto" w:fill="FFFFFF"/>
        </w:rPr>
        <w:t>,</w:t>
      </w:r>
      <w:r w:rsidR="008E40B6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F918FD">
        <w:rPr>
          <w:rFonts w:ascii="Calibri" w:hAnsi="Calibri" w:cs="Calibri"/>
          <w:color w:val="000000"/>
          <w:shd w:val="clear" w:color="auto" w:fill="FFFFFF"/>
        </w:rPr>
        <w:t xml:space="preserve">on a bespoke </w:t>
      </w:r>
      <w:r w:rsidR="0070719F">
        <w:rPr>
          <w:rFonts w:ascii="Calibri" w:hAnsi="Calibri" w:cs="Calibri"/>
          <w:color w:val="000000"/>
          <w:shd w:val="clear" w:color="auto" w:fill="FFFFFF"/>
        </w:rPr>
        <w:t>basis</w:t>
      </w:r>
      <w:r w:rsidR="00F918FD">
        <w:rPr>
          <w:rFonts w:ascii="Calibri" w:hAnsi="Calibri" w:cs="Calibri"/>
          <w:color w:val="000000"/>
          <w:shd w:val="clear" w:color="auto" w:fill="FFFFFF"/>
        </w:rPr>
        <w:t xml:space="preserve"> depending on a consortium’s needs. </w:t>
      </w:r>
    </w:p>
    <w:p w14:paraId="541BDA70" w14:textId="1F715C11" w:rsidR="00787417" w:rsidRDefault="00174548" w:rsidP="00787417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CUREE </w:t>
      </w:r>
      <w:r w:rsidR="009804EC" w:rsidRPr="00174548">
        <w:rPr>
          <w:rFonts w:ascii="Calibri" w:hAnsi="Calibri" w:cs="Calibri"/>
          <w:color w:val="000000"/>
          <w:shd w:val="clear" w:color="auto" w:fill="FFFFFF"/>
        </w:rPr>
        <w:t xml:space="preserve"> have developed a powerful and </w:t>
      </w:r>
      <w:r w:rsidRPr="00174548">
        <w:rPr>
          <w:rFonts w:ascii="Calibri" w:hAnsi="Calibri" w:cs="Calibri"/>
          <w:color w:val="000000"/>
          <w:shd w:val="clear" w:color="auto" w:fill="FFFFFF"/>
        </w:rPr>
        <w:t>cost-effective mo</w:t>
      </w:r>
      <w:r w:rsidR="00787417">
        <w:rPr>
          <w:rFonts w:ascii="Calibri" w:hAnsi="Calibri" w:cs="Calibri"/>
          <w:color w:val="000000"/>
          <w:shd w:val="clear" w:color="auto" w:fill="FFFFFF"/>
        </w:rPr>
        <w:t xml:space="preserve">del </w:t>
      </w:r>
      <w:r w:rsidRPr="00174548">
        <w:rPr>
          <w:rFonts w:ascii="Calibri" w:hAnsi="Calibri" w:cs="Calibri"/>
          <w:color w:val="000000"/>
          <w:shd w:val="clear" w:color="auto" w:fill="FFFFFF"/>
        </w:rPr>
        <w:t xml:space="preserve">of professional development which </w:t>
      </w:r>
      <w:r w:rsidR="00FE5019">
        <w:rPr>
          <w:rFonts w:ascii="Calibri" w:hAnsi="Calibri" w:cs="Calibri"/>
          <w:color w:val="000000"/>
          <w:shd w:val="clear" w:color="auto" w:fill="FFFFFF"/>
        </w:rPr>
        <w:t>fully meets the</w:t>
      </w:r>
      <w:r w:rsidR="00635231">
        <w:rPr>
          <w:rFonts w:ascii="Calibri" w:hAnsi="Calibri" w:cs="Calibri"/>
          <w:color w:val="000000"/>
          <w:shd w:val="clear" w:color="auto" w:fill="FFFFFF"/>
        </w:rPr>
        <w:t xml:space="preserve"> </w:t>
      </w:r>
      <w:hyperlink r:id="rId10" w:history="1">
        <w:r w:rsidR="00635231" w:rsidRPr="00557C64">
          <w:rPr>
            <w:rStyle w:val="Hyperlink"/>
            <w:rFonts w:ascii="Calibri" w:hAnsi="Calibri" w:cs="Calibri"/>
            <w:shd w:val="clear" w:color="auto" w:fill="FFFFFF"/>
          </w:rPr>
          <w:t xml:space="preserve">Standard for </w:t>
        </w:r>
        <w:r w:rsidR="00FE5019" w:rsidRPr="00557C64">
          <w:rPr>
            <w:rStyle w:val="Hyperlink"/>
            <w:rFonts w:ascii="Calibri" w:hAnsi="Calibri" w:cs="Calibri"/>
            <w:shd w:val="clear" w:color="auto" w:fill="FFFFFF"/>
          </w:rPr>
          <w:t>T</w:t>
        </w:r>
        <w:r w:rsidR="00635231" w:rsidRPr="00557C64">
          <w:rPr>
            <w:rStyle w:val="Hyperlink"/>
            <w:rFonts w:ascii="Calibri" w:hAnsi="Calibri" w:cs="Calibri"/>
            <w:shd w:val="clear" w:color="auto" w:fill="FFFFFF"/>
          </w:rPr>
          <w:t>e</w:t>
        </w:r>
        <w:r w:rsidR="00FE5019" w:rsidRPr="00557C64">
          <w:rPr>
            <w:rStyle w:val="Hyperlink"/>
            <w:rFonts w:ascii="Calibri" w:hAnsi="Calibri" w:cs="Calibri"/>
            <w:shd w:val="clear" w:color="auto" w:fill="FFFFFF"/>
          </w:rPr>
          <w:t>acher</w:t>
        </w:r>
        <w:r w:rsidR="00635231" w:rsidRPr="00557C64">
          <w:rPr>
            <w:rStyle w:val="Hyperlink"/>
            <w:rFonts w:ascii="Calibri" w:hAnsi="Calibri" w:cs="Calibri"/>
            <w:shd w:val="clear" w:color="auto" w:fill="FFFFFF"/>
          </w:rPr>
          <w:t xml:space="preserve"> Development</w:t>
        </w:r>
      </w:hyperlink>
      <w:r w:rsidR="0093085A">
        <w:rPr>
          <w:rFonts w:ascii="Calibri" w:hAnsi="Calibri" w:cs="Calibri"/>
          <w:color w:val="000000"/>
          <w:shd w:val="clear" w:color="auto" w:fill="FFFFFF"/>
        </w:rPr>
        <w:t xml:space="preserve"> and builds school capacity</w:t>
      </w:r>
      <w:r w:rsidR="008710C9">
        <w:rPr>
          <w:rFonts w:ascii="Calibri" w:hAnsi="Calibri" w:cs="Calibri"/>
          <w:color w:val="000000"/>
          <w:shd w:val="clear" w:color="auto" w:fill="FFFFFF"/>
        </w:rPr>
        <w:t xml:space="preserve">. </w:t>
      </w:r>
      <w:r w:rsidR="00745511">
        <w:rPr>
          <w:rFonts w:ascii="Calibri" w:hAnsi="Calibri" w:cs="Calibri"/>
          <w:color w:val="000000"/>
          <w:shd w:val="clear" w:color="auto" w:fill="FFFFFF"/>
        </w:rPr>
        <w:t xml:space="preserve">For Warwickshire </w:t>
      </w:r>
      <w:r w:rsidR="00144A86">
        <w:rPr>
          <w:rFonts w:ascii="Calibri" w:hAnsi="Calibri" w:cs="Calibri"/>
          <w:color w:val="000000"/>
          <w:shd w:val="clear" w:color="auto" w:fill="FFFFFF"/>
        </w:rPr>
        <w:t xml:space="preserve">consortia </w:t>
      </w:r>
      <w:r w:rsidR="00787417">
        <w:rPr>
          <w:rFonts w:ascii="Calibri" w:hAnsi="Calibri" w:cs="Calibri"/>
          <w:color w:val="000000"/>
          <w:shd w:val="clear" w:color="auto" w:fill="FFFFFF"/>
        </w:rPr>
        <w:t xml:space="preserve">each programme </w:t>
      </w:r>
      <w:r w:rsidR="008710C9">
        <w:rPr>
          <w:rFonts w:ascii="Calibri" w:hAnsi="Calibri" w:cs="Calibri"/>
          <w:color w:val="000000"/>
          <w:shd w:val="clear" w:color="auto" w:fill="FFFFFF"/>
        </w:rPr>
        <w:t xml:space="preserve">involves participants in a sustained and engaging learning process </w:t>
      </w:r>
      <w:r w:rsidR="0093085A">
        <w:rPr>
          <w:rFonts w:ascii="Calibri" w:hAnsi="Calibri" w:cs="Calibri"/>
          <w:color w:val="000000"/>
          <w:shd w:val="clear" w:color="auto" w:fill="FFFFFF"/>
        </w:rPr>
        <w:t>including</w:t>
      </w:r>
      <w:r w:rsidR="00787417">
        <w:rPr>
          <w:rFonts w:ascii="Calibri" w:hAnsi="Calibri" w:cs="Calibri"/>
          <w:color w:val="000000"/>
          <w:shd w:val="clear" w:color="auto" w:fill="FFFFFF"/>
        </w:rPr>
        <w:t>:</w:t>
      </w:r>
    </w:p>
    <w:p w14:paraId="1614C37C" w14:textId="4FCDD1FF" w:rsidR="00787417" w:rsidRDefault="00787417" w:rsidP="00787417">
      <w:pPr>
        <w:pStyle w:val="ListParagraph"/>
        <w:numPr>
          <w:ilvl w:val="0"/>
          <w:numId w:val="3"/>
        </w:num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Spaces for </w:t>
      </w:r>
      <w:r w:rsidR="000468A7">
        <w:rPr>
          <w:rFonts w:ascii="Calibri" w:hAnsi="Calibri" w:cs="Calibri"/>
          <w:color w:val="000000"/>
          <w:shd w:val="clear" w:color="auto" w:fill="FFFFFF"/>
        </w:rPr>
        <w:t xml:space="preserve">two </w:t>
      </w:r>
      <w:r>
        <w:rPr>
          <w:rFonts w:ascii="Calibri" w:hAnsi="Calibri" w:cs="Calibri"/>
          <w:color w:val="000000"/>
          <w:shd w:val="clear" w:color="auto" w:fill="FFFFFF"/>
        </w:rPr>
        <w:t xml:space="preserve">participants from each school </w:t>
      </w:r>
      <w:r w:rsidR="00452265">
        <w:rPr>
          <w:rFonts w:ascii="Calibri" w:hAnsi="Calibri" w:cs="Calibri"/>
          <w:color w:val="000000"/>
          <w:shd w:val="clear" w:color="auto" w:fill="FFFFFF"/>
        </w:rPr>
        <w:t>(with</w:t>
      </w:r>
      <w:r>
        <w:rPr>
          <w:rFonts w:ascii="Calibri" w:hAnsi="Calibri" w:cs="Calibri"/>
          <w:color w:val="000000"/>
          <w:shd w:val="clear" w:color="auto" w:fill="FFFFFF"/>
        </w:rPr>
        <w:t xml:space="preserve"> one </w:t>
      </w:r>
      <w:r w:rsidR="000468A7">
        <w:rPr>
          <w:rFonts w:ascii="Calibri" w:hAnsi="Calibri" w:cs="Calibri"/>
          <w:color w:val="000000"/>
          <w:shd w:val="clear" w:color="auto" w:fill="FFFFFF"/>
        </w:rPr>
        <w:t>participant always a member of the senior leadership team</w:t>
      </w:r>
      <w:r w:rsidR="00452265">
        <w:rPr>
          <w:rFonts w:ascii="Calibri" w:hAnsi="Calibri" w:cs="Calibri"/>
          <w:color w:val="000000"/>
          <w:shd w:val="clear" w:color="auto" w:fill="FFFFFF"/>
        </w:rPr>
        <w:t>).</w:t>
      </w:r>
      <w:r w:rsidR="00263B6C"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14:paraId="26E83B81" w14:textId="61F45779" w:rsidR="001478AA" w:rsidRDefault="000468A7" w:rsidP="00787417">
      <w:pPr>
        <w:pStyle w:val="ListParagraph"/>
        <w:numPr>
          <w:ilvl w:val="0"/>
          <w:numId w:val="3"/>
        </w:num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An </w:t>
      </w:r>
      <w:r w:rsidR="00452265">
        <w:rPr>
          <w:rFonts w:ascii="Calibri" w:hAnsi="Calibri" w:cs="Calibri"/>
          <w:color w:val="000000"/>
          <w:shd w:val="clear" w:color="auto" w:fill="FFFFFF"/>
        </w:rPr>
        <w:t>initial half</w:t>
      </w:r>
      <w:r w:rsidR="00793083">
        <w:rPr>
          <w:rFonts w:ascii="Calibri" w:hAnsi="Calibri" w:cs="Calibri"/>
          <w:color w:val="000000"/>
          <w:shd w:val="clear" w:color="auto" w:fill="FFFFFF"/>
        </w:rPr>
        <w:t xml:space="preserve">-day </w:t>
      </w:r>
      <w:r>
        <w:rPr>
          <w:rFonts w:ascii="Calibri" w:hAnsi="Calibri" w:cs="Calibri"/>
          <w:color w:val="000000"/>
          <w:shd w:val="clear" w:color="auto" w:fill="FFFFFF"/>
        </w:rPr>
        <w:t>workshop to introduce key concepts</w:t>
      </w:r>
      <w:r w:rsidR="006875A5">
        <w:rPr>
          <w:rFonts w:ascii="Calibri" w:hAnsi="Calibri" w:cs="Calibri"/>
          <w:color w:val="000000"/>
          <w:shd w:val="clear" w:color="auto" w:fill="FFFFFF"/>
        </w:rPr>
        <w:t xml:space="preserve"> and tools</w:t>
      </w:r>
    </w:p>
    <w:p w14:paraId="6017D8A3" w14:textId="07C01EF8" w:rsidR="000468A7" w:rsidRDefault="001478AA" w:rsidP="00787417">
      <w:pPr>
        <w:pStyle w:val="ListParagraph"/>
        <w:numPr>
          <w:ilvl w:val="0"/>
          <w:numId w:val="3"/>
        </w:num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A manageable practical gap task to use back in school </w:t>
      </w:r>
      <w:r w:rsidR="006875A5"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14:paraId="468AA68F" w14:textId="42EFBA1D" w:rsidR="006875A5" w:rsidRDefault="006875A5" w:rsidP="00787417">
      <w:pPr>
        <w:pStyle w:val="ListParagraph"/>
        <w:numPr>
          <w:ilvl w:val="0"/>
          <w:numId w:val="3"/>
        </w:num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A</w:t>
      </w:r>
      <w:r w:rsidR="001478AA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452265">
        <w:rPr>
          <w:rFonts w:ascii="Calibri" w:hAnsi="Calibri" w:cs="Calibri"/>
          <w:color w:val="000000"/>
          <w:shd w:val="clear" w:color="auto" w:fill="FFFFFF"/>
        </w:rPr>
        <w:t>second half</w:t>
      </w:r>
      <w:r w:rsidR="00793083">
        <w:rPr>
          <w:rFonts w:ascii="Calibri" w:hAnsi="Calibri" w:cs="Calibri"/>
          <w:color w:val="000000"/>
          <w:shd w:val="clear" w:color="auto" w:fill="FFFFFF"/>
        </w:rPr>
        <w:t xml:space="preserve">-day </w:t>
      </w:r>
      <w:r w:rsidR="001478AA">
        <w:rPr>
          <w:rFonts w:ascii="Calibri" w:hAnsi="Calibri" w:cs="Calibri"/>
          <w:color w:val="000000"/>
          <w:shd w:val="clear" w:color="auto" w:fill="FFFFFF"/>
        </w:rPr>
        <w:t>workshop to</w:t>
      </w:r>
      <w:r w:rsidR="00E032DF">
        <w:rPr>
          <w:rFonts w:ascii="Calibri" w:hAnsi="Calibri" w:cs="Calibri"/>
          <w:color w:val="000000"/>
          <w:shd w:val="clear" w:color="auto" w:fill="FFFFFF"/>
        </w:rPr>
        <w:t xml:space="preserve"> explore practice and deepen understanding </w:t>
      </w:r>
    </w:p>
    <w:p w14:paraId="16561CF7" w14:textId="65E59E9C" w:rsidR="00E032DF" w:rsidRDefault="00E032DF" w:rsidP="00787417">
      <w:pPr>
        <w:pStyle w:val="ListParagraph"/>
        <w:numPr>
          <w:ilvl w:val="0"/>
          <w:numId w:val="3"/>
        </w:num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A follow up gap task to use in school </w:t>
      </w:r>
    </w:p>
    <w:p w14:paraId="3FB921D0" w14:textId="50A92C86" w:rsidR="00D42362" w:rsidRPr="004F1707" w:rsidRDefault="00E032DF" w:rsidP="004F1707">
      <w:pPr>
        <w:pStyle w:val="ListParagraph"/>
        <w:numPr>
          <w:ilvl w:val="0"/>
          <w:numId w:val="3"/>
        </w:num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A </w:t>
      </w:r>
      <w:r w:rsidR="00B449FA">
        <w:rPr>
          <w:rFonts w:ascii="Calibri" w:hAnsi="Calibri" w:cs="Calibri"/>
          <w:color w:val="000000"/>
          <w:shd w:val="clear" w:color="auto" w:fill="FFFFFF"/>
        </w:rPr>
        <w:t>final</w:t>
      </w:r>
      <w:r w:rsidR="00793083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8969D0">
        <w:rPr>
          <w:rFonts w:ascii="Calibri" w:hAnsi="Calibri" w:cs="Calibri"/>
          <w:color w:val="000000"/>
          <w:shd w:val="clear" w:color="auto" w:fill="FFFFFF"/>
        </w:rPr>
        <w:t>twilight</w:t>
      </w:r>
      <w:r w:rsidR="00B449FA">
        <w:rPr>
          <w:rFonts w:ascii="Calibri" w:hAnsi="Calibri" w:cs="Calibri"/>
          <w:color w:val="000000"/>
          <w:shd w:val="clear" w:color="auto" w:fill="FFFFFF"/>
        </w:rPr>
        <w:t xml:space="preserve"> workshop to review learning and plan practical next steps </w:t>
      </w:r>
      <w:r w:rsidR="00FE5019">
        <w:rPr>
          <w:rFonts w:ascii="Calibri" w:hAnsi="Calibri" w:cs="Calibri"/>
          <w:color w:val="000000"/>
          <w:shd w:val="clear" w:color="auto" w:fill="FFFFFF"/>
        </w:rPr>
        <w:t xml:space="preserve">back in school. </w:t>
      </w:r>
    </w:p>
    <w:p w14:paraId="25FD10ED" w14:textId="0303C925" w:rsidR="002115B4" w:rsidRDefault="002115B4" w:rsidP="003B2879">
      <w:pPr>
        <w:pStyle w:val="Heading2"/>
        <w:rPr>
          <w:shd w:val="clear" w:color="auto" w:fill="FFFFFF"/>
        </w:rPr>
      </w:pPr>
      <w:r>
        <w:rPr>
          <w:shd w:val="clear" w:color="auto" w:fill="FFFFFF"/>
        </w:rPr>
        <w:t>Workshop prog</w:t>
      </w:r>
      <w:r w:rsidR="003769B2">
        <w:rPr>
          <w:shd w:val="clear" w:color="auto" w:fill="FFFFFF"/>
        </w:rPr>
        <w:t>r</w:t>
      </w:r>
      <w:r>
        <w:rPr>
          <w:shd w:val="clear" w:color="auto" w:fill="FFFFFF"/>
        </w:rPr>
        <w:t xml:space="preserve">amme content details </w:t>
      </w:r>
    </w:p>
    <w:p w14:paraId="03A5DF05" w14:textId="4AE548BE" w:rsidR="00054721" w:rsidRDefault="00054721" w:rsidP="003B2879">
      <w:pPr>
        <w:pStyle w:val="Heading3"/>
        <w:rPr>
          <w:shd w:val="clear" w:color="auto" w:fill="FFFFFF"/>
        </w:rPr>
      </w:pPr>
      <w:r>
        <w:rPr>
          <w:shd w:val="clear" w:color="auto" w:fill="FFFFFF"/>
        </w:rPr>
        <w:t xml:space="preserve">Coaching and mentoring </w:t>
      </w:r>
      <w:r w:rsidR="00653005">
        <w:rPr>
          <w:shd w:val="clear" w:color="auto" w:fill="FFFFFF"/>
        </w:rPr>
        <w:t xml:space="preserve">for school improvement and staff well-being </w:t>
      </w:r>
    </w:p>
    <w:p w14:paraId="2BEBB486" w14:textId="53203DF6" w:rsidR="00B32938" w:rsidRDefault="00BF5E91" w:rsidP="00054721">
      <w:pPr>
        <w:rPr>
          <w:rFonts w:ascii="Calibri" w:hAnsi="Calibri" w:cs="Calibri"/>
          <w:color w:val="000000"/>
          <w:shd w:val="clear" w:color="auto" w:fill="FFFFFF"/>
        </w:rPr>
      </w:pPr>
      <w:r w:rsidRPr="00E139A1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397401" wp14:editId="3AD93714">
                <wp:simplePos x="0" y="0"/>
                <wp:positionH relativeFrom="margin">
                  <wp:posOffset>3171825</wp:posOffset>
                </wp:positionH>
                <wp:positionV relativeFrom="paragraph">
                  <wp:posOffset>31750</wp:posOffset>
                </wp:positionV>
                <wp:extent cx="2807970" cy="1343025"/>
                <wp:effectExtent l="0" t="0" r="114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97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5377D" w14:textId="575D66CE" w:rsidR="00E139A1" w:rsidRDefault="00E139A1" w:rsidP="00E139A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201F1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01F1E"/>
                                <w:sz w:val="22"/>
                                <w:szCs w:val="22"/>
                              </w:rPr>
                              <w:t>"I’d just like to thank you for training our staff in coaching.  This has been an invaluable opportunity for us and I’m truly grateful for the professionalism, detail and expertise</w:t>
                            </w:r>
                            <w:r w:rsidR="00BF5E91">
                              <w:rPr>
                                <w:rFonts w:ascii="Calibri" w:hAnsi="Calibri" w:cs="Calibri"/>
                                <w:color w:val="201F1E"/>
                                <w:sz w:val="22"/>
                                <w:szCs w:val="22"/>
                              </w:rPr>
                              <w:t>..</w:t>
                            </w:r>
                            <w:r>
                              <w:rPr>
                                <w:rFonts w:ascii="Calibri" w:hAnsi="Calibri" w:cs="Calibri"/>
                                <w:color w:val="201F1E"/>
                                <w:sz w:val="22"/>
                                <w:szCs w:val="22"/>
                              </w:rPr>
                              <w:t xml:space="preserve">.” Katie Bridge, Associate Principal, Samuel Whitbread Academy </w:t>
                            </w:r>
                          </w:p>
                          <w:p w14:paraId="6BAE8D06" w14:textId="77777777" w:rsidR="00E139A1" w:rsidRDefault="00E139A1" w:rsidP="00E139A1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283974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9.75pt;margin-top:2.5pt;width:221.1pt;height:10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">
                <v:textbox>
                  <w:txbxContent>
                    <w:p w14:paraId="2285377D" w14:textId="575D66CE" w:rsidR="00E139A1" w:rsidRDefault="00E139A1" w:rsidP="00E139A1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201F1E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201F1E"/>
                          <w:sz w:val="22"/>
                          <w:szCs w:val="22"/>
                        </w:rPr>
                        <w:t>"I’d just like to thank you for training our staff in coaching.  This has been an invaluable opportunity for us and I’m truly grateful for the professionalism, detail and expertise</w:t>
                      </w:r>
                      <w:r w:rsidR="00BF5E91">
                        <w:rPr>
                          <w:rFonts w:ascii="Calibri" w:hAnsi="Calibri" w:cs="Calibri"/>
                          <w:color w:val="201F1E"/>
                          <w:sz w:val="22"/>
                          <w:szCs w:val="22"/>
                        </w:rPr>
                        <w:t>..</w:t>
                      </w:r>
                      <w:r>
                        <w:rPr>
                          <w:rFonts w:ascii="Calibri" w:hAnsi="Calibri" w:cs="Calibri"/>
                          <w:color w:val="201F1E"/>
                          <w:sz w:val="22"/>
                          <w:szCs w:val="22"/>
                        </w:rPr>
                        <w:t xml:space="preserve">.” Katie Bridge, Associate Principal, Samuel Whitbread Academy </w:t>
                      </w:r>
                    </w:p>
                    <w:p w14:paraId="6BAE8D06" w14:textId="77777777" w:rsidR="00E139A1" w:rsidRDefault="00E139A1" w:rsidP="00E139A1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32938">
        <w:rPr>
          <w:rFonts w:ascii="Calibri" w:hAnsi="Calibri" w:cs="Calibri"/>
          <w:color w:val="000000"/>
          <w:shd w:val="clear" w:color="auto" w:fill="FFFFFF"/>
        </w:rPr>
        <w:t xml:space="preserve">Coaching and mentoring </w:t>
      </w:r>
      <w:r w:rsidR="00387501">
        <w:rPr>
          <w:rFonts w:ascii="Calibri" w:hAnsi="Calibri" w:cs="Calibri"/>
          <w:color w:val="000000"/>
          <w:shd w:val="clear" w:color="auto" w:fill="FFFFFF"/>
        </w:rPr>
        <w:t>is a highly effective form of professional learning which not only</w:t>
      </w:r>
      <w:r w:rsidR="008B0FB0">
        <w:rPr>
          <w:rFonts w:ascii="Calibri" w:hAnsi="Calibri" w:cs="Calibri"/>
          <w:color w:val="000000"/>
          <w:shd w:val="clear" w:color="auto" w:fill="FFFFFF"/>
        </w:rPr>
        <w:t xml:space="preserve"> empowers teachers to improve pupil learning and well-being but also supports staff wellbeing. </w:t>
      </w:r>
      <w:r w:rsidR="005C0AE2">
        <w:rPr>
          <w:rFonts w:ascii="Calibri" w:hAnsi="Calibri" w:cs="Calibri"/>
          <w:color w:val="000000"/>
          <w:shd w:val="clear" w:color="auto" w:fill="FFFFFF"/>
        </w:rPr>
        <w:t xml:space="preserve"> Training and resources ar</w:t>
      </w:r>
      <w:r w:rsidR="00B416F1">
        <w:rPr>
          <w:rFonts w:ascii="Calibri" w:hAnsi="Calibri" w:cs="Calibri"/>
          <w:color w:val="000000"/>
          <w:shd w:val="clear" w:color="auto" w:fill="FFFFFF"/>
        </w:rPr>
        <w:t>e provided to</w:t>
      </w:r>
      <w:r w:rsidR="007C3078">
        <w:rPr>
          <w:rFonts w:ascii="Calibri" w:hAnsi="Calibri" w:cs="Calibri"/>
          <w:color w:val="000000"/>
          <w:shd w:val="clear" w:color="auto" w:fill="FFFFFF"/>
        </w:rPr>
        <w:t xml:space="preserve"> enable leaders and teachers to develop</w:t>
      </w:r>
      <w:r w:rsidR="005C0AE2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452265">
        <w:rPr>
          <w:rFonts w:ascii="Calibri" w:hAnsi="Calibri" w:cs="Calibri"/>
          <w:color w:val="000000"/>
          <w:shd w:val="clear" w:color="auto" w:fill="FFFFFF"/>
        </w:rPr>
        <w:t>the key</w:t>
      </w:r>
      <w:r w:rsidR="007C3078">
        <w:rPr>
          <w:rFonts w:ascii="Calibri" w:hAnsi="Calibri" w:cs="Calibri"/>
          <w:color w:val="000000"/>
          <w:shd w:val="clear" w:color="auto" w:fill="FFFFFF"/>
        </w:rPr>
        <w:t xml:space="preserve"> skills and </w:t>
      </w:r>
      <w:r w:rsidR="005C0AE2">
        <w:rPr>
          <w:rFonts w:ascii="Calibri" w:hAnsi="Calibri" w:cs="Calibri"/>
          <w:color w:val="000000"/>
          <w:shd w:val="clear" w:color="auto" w:fill="FFFFFF"/>
        </w:rPr>
        <w:t>understanding</w:t>
      </w:r>
      <w:r w:rsidR="00B416F1">
        <w:rPr>
          <w:rFonts w:ascii="Calibri" w:hAnsi="Calibri" w:cs="Calibri"/>
          <w:color w:val="000000"/>
          <w:shd w:val="clear" w:color="auto" w:fill="FFFFFF"/>
        </w:rPr>
        <w:t xml:space="preserve"> required for high quality coaching or mentoring. Find out more </w:t>
      </w:r>
      <w:hyperlink r:id="rId11" w:history="1">
        <w:r w:rsidR="00B416F1" w:rsidRPr="00DE5010">
          <w:rPr>
            <w:rStyle w:val="Hyperlink"/>
            <w:rFonts w:ascii="Calibri" w:hAnsi="Calibri" w:cs="Calibri"/>
            <w:shd w:val="clear" w:color="auto" w:fill="FFFFFF"/>
          </w:rPr>
          <w:t>here</w:t>
        </w:r>
      </w:hyperlink>
      <w:r w:rsidR="00B416F1"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14:paraId="26C518C7" w14:textId="40F136FF" w:rsidR="00E139A1" w:rsidRDefault="00E139A1" w:rsidP="00054721">
      <w:pPr>
        <w:rPr>
          <w:rFonts w:ascii="Calibri" w:hAnsi="Calibri" w:cs="Calibri"/>
          <w:color w:val="000000"/>
          <w:shd w:val="clear" w:color="auto" w:fill="FFFFFF"/>
        </w:rPr>
      </w:pPr>
    </w:p>
    <w:p w14:paraId="7AA7A843" w14:textId="0CEF03EF" w:rsidR="00E139A1" w:rsidRDefault="00E139A1" w:rsidP="00054721">
      <w:pPr>
        <w:rPr>
          <w:rFonts w:ascii="Calibri" w:hAnsi="Calibri" w:cs="Calibri"/>
          <w:color w:val="000000"/>
          <w:shd w:val="clear" w:color="auto" w:fill="FFFFFF"/>
        </w:rPr>
      </w:pPr>
    </w:p>
    <w:p w14:paraId="4876A963" w14:textId="77777777" w:rsidR="00E139A1" w:rsidRPr="00054721" w:rsidRDefault="00E139A1" w:rsidP="00054721">
      <w:pPr>
        <w:rPr>
          <w:rFonts w:ascii="Calibri" w:hAnsi="Calibri" w:cs="Calibri"/>
          <w:color w:val="000000"/>
          <w:shd w:val="clear" w:color="auto" w:fill="FFFFFF"/>
        </w:rPr>
      </w:pPr>
    </w:p>
    <w:p w14:paraId="7DAD61CE" w14:textId="577A6F90" w:rsidR="00653005" w:rsidRDefault="00653005" w:rsidP="003B2879">
      <w:pPr>
        <w:pStyle w:val="Heading3"/>
        <w:rPr>
          <w:shd w:val="clear" w:color="auto" w:fill="FFFFFF"/>
        </w:rPr>
      </w:pPr>
      <w:r>
        <w:rPr>
          <w:shd w:val="clear" w:color="auto" w:fill="FFFFFF"/>
        </w:rPr>
        <w:lastRenderedPageBreak/>
        <w:t>Increas</w:t>
      </w:r>
      <w:r w:rsidR="00FA1709">
        <w:rPr>
          <w:shd w:val="clear" w:color="auto" w:fill="FFFFFF"/>
        </w:rPr>
        <w:t xml:space="preserve">ing </w:t>
      </w:r>
      <w:r>
        <w:rPr>
          <w:shd w:val="clear" w:color="auto" w:fill="FFFFFF"/>
        </w:rPr>
        <w:t xml:space="preserve">the impact of your CPD on </w:t>
      </w:r>
      <w:r w:rsidR="00C121DE">
        <w:rPr>
          <w:shd w:val="clear" w:color="auto" w:fill="FFFFFF"/>
        </w:rPr>
        <w:t xml:space="preserve">staff and pupil learning </w:t>
      </w:r>
    </w:p>
    <w:p w14:paraId="0F16B910" w14:textId="68DCD462" w:rsidR="008924E3" w:rsidRDefault="008924E3" w:rsidP="007B1FF2">
      <w:pPr>
        <w:rPr>
          <w:rFonts w:ascii="Calibri" w:hAnsi="Calibri" w:cs="Calibri"/>
          <w:color w:val="000000"/>
          <w:shd w:val="clear" w:color="auto" w:fill="FFFFFF"/>
        </w:rPr>
      </w:pPr>
      <w:r w:rsidRPr="00F960A2">
        <w:rPr>
          <w:rFonts w:ascii="Calibri" w:hAnsi="Calibri" w:cs="Calibri"/>
          <w:color w:val="000000"/>
          <w:shd w:val="clear" w:color="auto" w:fill="FFFFFF"/>
        </w:rPr>
        <w:t xml:space="preserve">This programme helps </w:t>
      </w:r>
      <w:r w:rsidR="008067F8">
        <w:rPr>
          <w:rFonts w:ascii="Calibri" w:hAnsi="Calibri" w:cs="Calibri"/>
          <w:color w:val="000000"/>
          <w:shd w:val="clear" w:color="auto" w:fill="FFFFFF"/>
        </w:rPr>
        <w:t>schools</w:t>
      </w:r>
      <w:r w:rsidRPr="00F960A2">
        <w:rPr>
          <w:rFonts w:ascii="Calibri" w:hAnsi="Calibri" w:cs="Calibri"/>
          <w:color w:val="000000"/>
          <w:shd w:val="clear" w:color="auto" w:fill="FFFFFF"/>
        </w:rPr>
        <w:t xml:space="preserve"> use the </w:t>
      </w:r>
      <w:hyperlink r:id="rId12" w:tgtFrame="_blank" w:history="1">
        <w:r w:rsidRPr="00F960A2">
          <w:rPr>
            <w:rFonts w:ascii="Calibri" w:hAnsi="Calibri" w:cs="Calibri"/>
            <w:color w:val="000000"/>
            <w:shd w:val="clear" w:color="auto" w:fill="FFFFFF"/>
          </w:rPr>
          <w:t>Standard for Teachers’ Professional Development</w:t>
        </w:r>
      </w:hyperlink>
      <w:r w:rsidRPr="00F960A2">
        <w:rPr>
          <w:rFonts w:ascii="Calibri" w:hAnsi="Calibri" w:cs="Calibri"/>
          <w:color w:val="000000"/>
          <w:shd w:val="clear" w:color="auto" w:fill="FFFFFF"/>
        </w:rPr>
        <w:t xml:space="preserve"> to plan, support and evaluate the effectiveness of </w:t>
      </w:r>
      <w:r w:rsidR="008067F8">
        <w:rPr>
          <w:rFonts w:ascii="Calibri" w:hAnsi="Calibri" w:cs="Calibri"/>
          <w:color w:val="000000"/>
          <w:shd w:val="clear" w:color="auto" w:fill="FFFFFF"/>
        </w:rPr>
        <w:t>their</w:t>
      </w:r>
      <w:r w:rsidRPr="00F960A2">
        <w:rPr>
          <w:rFonts w:ascii="Calibri" w:hAnsi="Calibri" w:cs="Calibri"/>
          <w:color w:val="000000"/>
          <w:shd w:val="clear" w:color="auto" w:fill="FFFFFF"/>
        </w:rPr>
        <w:t xml:space="preserve"> continuing professional development and learning (CPDL) offer for  colleagues and pupils. </w:t>
      </w:r>
      <w:r w:rsidR="008067F8">
        <w:rPr>
          <w:rFonts w:ascii="Calibri" w:hAnsi="Calibri" w:cs="Calibri"/>
          <w:color w:val="000000"/>
          <w:shd w:val="clear" w:color="auto" w:fill="FFFFFF"/>
        </w:rPr>
        <w:t xml:space="preserve">The programme includes </w:t>
      </w:r>
      <w:r w:rsidR="007740AB">
        <w:rPr>
          <w:rFonts w:ascii="Calibri" w:hAnsi="Calibri" w:cs="Calibri"/>
          <w:color w:val="000000"/>
          <w:shd w:val="clear" w:color="auto" w:fill="FFFFFF"/>
        </w:rPr>
        <w:t>training, resources</w:t>
      </w:r>
      <w:r w:rsidR="006B7698">
        <w:rPr>
          <w:rFonts w:ascii="Calibri" w:hAnsi="Calibri" w:cs="Calibri"/>
          <w:color w:val="000000"/>
          <w:shd w:val="clear" w:color="auto" w:fill="FFFFFF"/>
        </w:rPr>
        <w:t>,</w:t>
      </w:r>
      <w:r w:rsidR="007740AB">
        <w:rPr>
          <w:rFonts w:ascii="Calibri" w:hAnsi="Calibri" w:cs="Calibri"/>
          <w:color w:val="000000"/>
          <w:shd w:val="clear" w:color="auto" w:fill="FFFFFF"/>
        </w:rPr>
        <w:t xml:space="preserve"> and tools to help leaders and teachers </w:t>
      </w:r>
      <w:r w:rsidRPr="00F960A2">
        <w:rPr>
          <w:rFonts w:ascii="Calibri" w:hAnsi="Calibri" w:cs="Calibri"/>
          <w:color w:val="000000"/>
          <w:shd w:val="clear" w:color="auto" w:fill="FFFFFF"/>
        </w:rPr>
        <w:t>generat</w:t>
      </w:r>
      <w:r w:rsidR="007740AB">
        <w:rPr>
          <w:rFonts w:ascii="Calibri" w:hAnsi="Calibri" w:cs="Calibri"/>
          <w:color w:val="000000"/>
          <w:shd w:val="clear" w:color="auto" w:fill="FFFFFF"/>
        </w:rPr>
        <w:t>e</w:t>
      </w:r>
      <w:r w:rsidRPr="00F960A2">
        <w:rPr>
          <w:rFonts w:ascii="Calibri" w:hAnsi="Calibri" w:cs="Calibri"/>
          <w:color w:val="000000"/>
          <w:shd w:val="clear" w:color="auto" w:fill="FFFFFF"/>
        </w:rPr>
        <w:t xml:space="preserve"> naturally occurring evidence for evaluating the impact of CPDL and connecting staff and pupil learning.</w:t>
      </w:r>
      <w:r w:rsidR="002217B2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DC1457">
        <w:rPr>
          <w:rFonts w:ascii="Calibri" w:hAnsi="Calibri" w:cs="Calibri"/>
          <w:color w:val="000000"/>
          <w:shd w:val="clear" w:color="auto" w:fill="FFFFFF"/>
        </w:rPr>
        <w:t xml:space="preserve">Find out more </w:t>
      </w:r>
      <w:hyperlink r:id="rId13" w:history="1">
        <w:r w:rsidR="00DC1457" w:rsidRPr="00DC1457">
          <w:rPr>
            <w:rStyle w:val="Hyperlink"/>
            <w:rFonts w:ascii="Calibri" w:hAnsi="Calibri" w:cs="Calibri"/>
            <w:shd w:val="clear" w:color="auto" w:fill="FFFFFF"/>
          </w:rPr>
          <w:t>here</w:t>
        </w:r>
      </w:hyperlink>
    </w:p>
    <w:p w14:paraId="4942DB14" w14:textId="04F73B0A" w:rsidR="003C60A6" w:rsidRDefault="00662699" w:rsidP="002217B2">
      <w:pPr>
        <w:pStyle w:val="Heading3"/>
        <w:rPr>
          <w:shd w:val="clear" w:color="auto" w:fill="FFFFFF"/>
        </w:rPr>
      </w:pPr>
      <w:r>
        <w:rPr>
          <w:shd w:val="clear" w:color="auto" w:fill="FFFFFF"/>
        </w:rPr>
        <w:t xml:space="preserve">Research </w:t>
      </w:r>
      <w:r w:rsidR="003C60A6">
        <w:rPr>
          <w:shd w:val="clear" w:color="auto" w:fill="FFFFFF"/>
        </w:rPr>
        <w:t>L</w:t>
      </w:r>
      <w:r>
        <w:rPr>
          <w:shd w:val="clear" w:color="auto" w:fill="FFFFFF"/>
        </w:rPr>
        <w:t xml:space="preserve">esson </w:t>
      </w:r>
      <w:r w:rsidR="00452265">
        <w:rPr>
          <w:shd w:val="clear" w:color="auto" w:fill="FFFFFF"/>
        </w:rPr>
        <w:t>Study to</w:t>
      </w:r>
      <w:r w:rsidR="003C60A6">
        <w:rPr>
          <w:shd w:val="clear" w:color="auto" w:fill="FFFFFF"/>
        </w:rPr>
        <w:t xml:space="preserve"> close the Gap </w:t>
      </w:r>
    </w:p>
    <w:p w14:paraId="5E2F9483" w14:textId="27FA48D5" w:rsidR="00755EC9" w:rsidRDefault="00662699" w:rsidP="00662699">
      <w:pPr>
        <w:rPr>
          <w:rFonts w:ascii="Calibri" w:hAnsi="Calibri" w:cs="Calibri"/>
          <w:color w:val="000000"/>
          <w:shd w:val="clear" w:color="auto" w:fill="FFFFFF"/>
        </w:rPr>
      </w:pPr>
      <w:r w:rsidRPr="003E4369">
        <w:rPr>
          <w:rFonts w:ascii="Calibri" w:hAnsi="Calibri" w:cs="Calibri"/>
          <w:color w:val="000000"/>
          <w:shd w:val="clear" w:color="auto" w:fill="FFFFFF"/>
        </w:rPr>
        <w:t>Research Lesson Study</w:t>
      </w:r>
      <w:r w:rsidR="00EC1F68">
        <w:rPr>
          <w:rFonts w:ascii="Calibri" w:hAnsi="Calibri" w:cs="Calibri"/>
          <w:color w:val="000000"/>
          <w:shd w:val="clear" w:color="auto" w:fill="FFFFFF"/>
        </w:rPr>
        <w:t xml:space="preserve"> (RLS)</w:t>
      </w:r>
      <w:r w:rsidRPr="003E4369">
        <w:rPr>
          <w:rFonts w:ascii="Calibri" w:hAnsi="Calibri" w:cs="Calibri"/>
          <w:color w:val="000000"/>
          <w:shd w:val="clear" w:color="auto" w:fill="FFFFFF"/>
        </w:rPr>
        <w:t xml:space="preserve"> enables </w:t>
      </w:r>
      <w:r w:rsidR="00616D0D" w:rsidRPr="003E4369">
        <w:rPr>
          <w:rFonts w:ascii="Calibri" w:hAnsi="Calibri" w:cs="Calibri"/>
          <w:color w:val="000000"/>
          <w:shd w:val="clear" w:color="auto" w:fill="FFFFFF"/>
        </w:rPr>
        <w:t xml:space="preserve">teachers </w:t>
      </w:r>
      <w:r w:rsidR="00452265" w:rsidRPr="003E4369">
        <w:rPr>
          <w:rFonts w:ascii="Calibri" w:hAnsi="Calibri" w:cs="Calibri"/>
          <w:color w:val="000000"/>
          <w:shd w:val="clear" w:color="auto" w:fill="FFFFFF"/>
        </w:rPr>
        <w:t>to refine</w:t>
      </w:r>
      <w:r w:rsidR="00616D0D" w:rsidRPr="003E4369">
        <w:rPr>
          <w:rFonts w:ascii="Calibri" w:hAnsi="Calibri" w:cs="Calibri"/>
          <w:color w:val="000000"/>
          <w:shd w:val="clear" w:color="auto" w:fill="FFFFFF"/>
        </w:rPr>
        <w:t xml:space="preserve"> their teaching to meet the needs of their vulnerable pupils by collaboratively p</w:t>
      </w:r>
      <w:r w:rsidR="00951430" w:rsidRPr="003E4369">
        <w:rPr>
          <w:rFonts w:ascii="Calibri" w:hAnsi="Calibri" w:cs="Calibri"/>
          <w:color w:val="000000"/>
          <w:shd w:val="clear" w:color="auto" w:fill="FFFFFF"/>
        </w:rPr>
        <w:t>lanning</w:t>
      </w:r>
      <w:r w:rsidR="00406277" w:rsidRPr="003E4369">
        <w:rPr>
          <w:rFonts w:ascii="Calibri" w:hAnsi="Calibri" w:cs="Calibri"/>
          <w:color w:val="000000"/>
          <w:shd w:val="clear" w:color="auto" w:fill="FFFFFF"/>
        </w:rPr>
        <w:t>, teaching</w:t>
      </w:r>
      <w:r w:rsidR="00446188" w:rsidRPr="003E4369">
        <w:rPr>
          <w:rFonts w:ascii="Calibri" w:hAnsi="Calibri" w:cs="Calibri"/>
          <w:color w:val="000000"/>
          <w:shd w:val="clear" w:color="auto" w:fill="FFFFFF"/>
        </w:rPr>
        <w:t xml:space="preserve"> and </w:t>
      </w:r>
      <w:r w:rsidR="00452265" w:rsidRPr="003E4369">
        <w:rPr>
          <w:rFonts w:ascii="Calibri" w:hAnsi="Calibri" w:cs="Calibri"/>
          <w:color w:val="000000"/>
          <w:shd w:val="clear" w:color="auto" w:fill="FFFFFF"/>
        </w:rPr>
        <w:t>observing lessons</w:t>
      </w:r>
      <w:r w:rsidR="00446188" w:rsidRPr="003E4369"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="00406277" w:rsidRPr="003E4369">
        <w:rPr>
          <w:rFonts w:ascii="Calibri" w:hAnsi="Calibri" w:cs="Calibri"/>
          <w:color w:val="000000"/>
          <w:shd w:val="clear" w:color="auto" w:fill="FFFFFF"/>
        </w:rPr>
        <w:t>and analysing</w:t>
      </w:r>
      <w:r w:rsidR="00CB06A7" w:rsidRPr="003E4369">
        <w:rPr>
          <w:rFonts w:ascii="Calibri" w:hAnsi="Calibri" w:cs="Calibri"/>
          <w:color w:val="000000"/>
          <w:shd w:val="clear" w:color="auto" w:fill="FFFFFF"/>
        </w:rPr>
        <w:t xml:space="preserve">  learning. Training and resources are provided to help</w:t>
      </w:r>
      <w:r w:rsidR="00EE1DC5" w:rsidRPr="003E4369">
        <w:rPr>
          <w:rFonts w:ascii="Calibri" w:hAnsi="Calibri" w:cs="Calibri"/>
          <w:color w:val="000000"/>
          <w:shd w:val="clear" w:color="auto" w:fill="FFFFFF"/>
        </w:rPr>
        <w:t xml:space="preserve"> teachers follow the R</w:t>
      </w:r>
      <w:r w:rsidR="00EC1F68">
        <w:rPr>
          <w:rFonts w:ascii="Calibri" w:hAnsi="Calibri" w:cs="Calibri"/>
          <w:color w:val="000000"/>
          <w:shd w:val="clear" w:color="auto" w:fill="FFFFFF"/>
        </w:rPr>
        <w:t>LS process</w:t>
      </w:r>
      <w:r w:rsidR="00D156B9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EE1DC5" w:rsidRPr="003E4369">
        <w:rPr>
          <w:rFonts w:ascii="Calibri" w:hAnsi="Calibri" w:cs="Calibri"/>
          <w:color w:val="000000"/>
          <w:shd w:val="clear" w:color="auto" w:fill="FFFFFF"/>
        </w:rPr>
        <w:t>with a focus on t</w:t>
      </w:r>
      <w:r w:rsidR="00755EC9" w:rsidRPr="003E4369">
        <w:rPr>
          <w:rFonts w:ascii="Calibri" w:hAnsi="Calibri" w:cs="Calibri"/>
          <w:color w:val="000000"/>
          <w:shd w:val="clear" w:color="auto" w:fill="FFFFFF"/>
        </w:rPr>
        <w:t xml:space="preserve">heir vulnerable pupils. Find out more </w:t>
      </w:r>
      <w:hyperlink r:id="rId14" w:history="1">
        <w:r w:rsidR="00755EC9" w:rsidRPr="003E4369">
          <w:rPr>
            <w:rStyle w:val="Hyperlink"/>
            <w:rFonts w:ascii="Calibri" w:hAnsi="Calibri" w:cs="Calibri"/>
            <w:shd w:val="clear" w:color="auto" w:fill="FFFFFF"/>
          </w:rPr>
          <w:t>here</w:t>
        </w:r>
      </w:hyperlink>
    </w:p>
    <w:p w14:paraId="06D9DFC9" w14:textId="0634724A" w:rsidR="00653005" w:rsidRDefault="00653005" w:rsidP="002217B2">
      <w:pPr>
        <w:pStyle w:val="Heading3"/>
        <w:rPr>
          <w:shd w:val="clear" w:color="auto" w:fill="FFFFFF"/>
        </w:rPr>
      </w:pPr>
      <w:r>
        <w:rPr>
          <w:shd w:val="clear" w:color="auto" w:fill="FFFFFF"/>
        </w:rPr>
        <w:t xml:space="preserve">Removing barriers to literacy </w:t>
      </w:r>
    </w:p>
    <w:p w14:paraId="23476E63" w14:textId="32A0BA7C" w:rsidR="00007213" w:rsidRDefault="00007213" w:rsidP="00007213">
      <w:pPr>
        <w:rPr>
          <w:rFonts w:ascii="Helvetica" w:hAnsi="Helvetica" w:cs="Helvetica"/>
          <w:color w:val="0000FF"/>
        </w:rPr>
      </w:pPr>
      <w:r w:rsidRPr="003C60A6">
        <w:rPr>
          <w:rFonts w:ascii="Calibri" w:hAnsi="Calibri" w:cs="Calibri"/>
          <w:color w:val="000000"/>
          <w:shd w:val="clear" w:color="auto" w:fill="FFFFFF"/>
        </w:rPr>
        <w:t xml:space="preserve">Response to Intervention (RtI) is a multi-tier, variable intensity programme which specifically targets the needs </w:t>
      </w:r>
      <w:r w:rsidR="00FE7CF0" w:rsidRPr="003C60A6">
        <w:rPr>
          <w:rFonts w:ascii="Calibri" w:hAnsi="Calibri" w:cs="Calibri"/>
          <w:color w:val="000000"/>
          <w:shd w:val="clear" w:color="auto" w:fill="FFFFFF"/>
        </w:rPr>
        <w:t>of each</w:t>
      </w:r>
      <w:r w:rsidR="00334AC1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452265">
        <w:rPr>
          <w:rFonts w:ascii="Calibri" w:hAnsi="Calibri" w:cs="Calibri"/>
          <w:color w:val="000000"/>
          <w:shd w:val="clear" w:color="auto" w:fill="FFFFFF"/>
        </w:rPr>
        <w:t xml:space="preserve">school’s </w:t>
      </w:r>
      <w:r w:rsidR="00452265" w:rsidRPr="003C60A6">
        <w:rPr>
          <w:rFonts w:ascii="Calibri" w:hAnsi="Calibri" w:cs="Calibri"/>
          <w:color w:val="000000"/>
          <w:shd w:val="clear" w:color="auto" w:fill="FFFFFF"/>
        </w:rPr>
        <w:t>pupils</w:t>
      </w:r>
      <w:r w:rsidRPr="003C60A6">
        <w:rPr>
          <w:rFonts w:ascii="Calibri" w:hAnsi="Calibri" w:cs="Calibri"/>
          <w:color w:val="000000"/>
          <w:shd w:val="clear" w:color="auto" w:fill="FFFFFF"/>
        </w:rPr>
        <w:t xml:space="preserve"> using accurate assessment data to shape both teaching and interventions. Training and resources are provided to help teachers identify and address the barriers to their pupils</w:t>
      </w:r>
      <w:r w:rsidR="00452265">
        <w:rPr>
          <w:rFonts w:ascii="Calibri" w:hAnsi="Calibri" w:cs="Calibri"/>
          <w:color w:val="000000"/>
          <w:shd w:val="clear" w:color="auto" w:fill="FFFFFF"/>
        </w:rPr>
        <w:t>’</w:t>
      </w:r>
      <w:r w:rsidRPr="003C60A6">
        <w:rPr>
          <w:rFonts w:ascii="Calibri" w:hAnsi="Calibri" w:cs="Calibri"/>
          <w:color w:val="000000"/>
          <w:shd w:val="clear" w:color="auto" w:fill="FFFFFF"/>
        </w:rPr>
        <w:t xml:space="preserve"> literacy. Find out more </w:t>
      </w:r>
      <w:hyperlink r:id="rId15" w:history="1">
        <w:r w:rsidRPr="003C60A6">
          <w:rPr>
            <w:rStyle w:val="Hyperlink"/>
            <w:rFonts w:ascii="Calibri" w:hAnsi="Calibri" w:cs="Calibri"/>
            <w:shd w:val="clear" w:color="auto" w:fill="FFFFFF"/>
          </w:rPr>
          <w:t>here</w:t>
        </w:r>
      </w:hyperlink>
      <w:r w:rsidRPr="003C60A6">
        <w:rPr>
          <w:rFonts w:ascii="Calibri" w:hAnsi="Calibri" w:cs="Calibri"/>
          <w:color w:val="000000"/>
          <w:shd w:val="clear" w:color="auto" w:fill="FFFFFF"/>
        </w:rPr>
        <w:t>.</w:t>
      </w:r>
      <w:r w:rsidRPr="003C60A6">
        <w:rPr>
          <w:rFonts w:ascii="Helvetica" w:hAnsi="Helvetica" w:cs="Helvetica"/>
          <w:color w:val="0000FF"/>
        </w:rPr>
        <w:t xml:space="preserve"> </w:t>
      </w:r>
    </w:p>
    <w:p w14:paraId="5FC6E4E2" w14:textId="77777777" w:rsidR="00BC1044" w:rsidRDefault="002115B4" w:rsidP="00334AC1">
      <w:pPr>
        <w:pStyle w:val="Heading2"/>
      </w:pPr>
      <w:r>
        <w:t xml:space="preserve">Workshop </w:t>
      </w:r>
      <w:r w:rsidR="00CD409D">
        <w:t>programme pricing details</w:t>
      </w:r>
    </w:p>
    <w:p w14:paraId="2CD646B7" w14:textId="57B67BA8" w:rsidR="00DC31E1" w:rsidRDefault="00BC1044" w:rsidP="00BC1044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Workshops delivered virtually</w:t>
      </w:r>
      <w:r w:rsidR="00D11507">
        <w:rPr>
          <w:rFonts w:ascii="Calibri" w:hAnsi="Calibri" w:cs="Calibri"/>
          <w:color w:val="000000"/>
          <w:shd w:val="clear" w:color="auto" w:fill="FFFFFF"/>
        </w:rPr>
        <w:t>.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14:paraId="76E65C31" w14:textId="03BB5C1A" w:rsidR="002115B4" w:rsidRDefault="00CD409D" w:rsidP="00334AC1">
      <w:pPr>
        <w:pStyle w:val="Heading2"/>
      </w:pPr>
      <w:r>
        <w:t xml:space="preserve">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D156B9" w14:paraId="26F9435B" w14:textId="16DFAD8D" w:rsidTr="0099446B">
        <w:tc>
          <w:tcPr>
            <w:tcW w:w="3397" w:type="dxa"/>
          </w:tcPr>
          <w:p w14:paraId="240ED2E4" w14:textId="1DED4761" w:rsidR="00D156B9" w:rsidRPr="00E360BE" w:rsidRDefault="00D156B9" w:rsidP="00007213">
            <w:pPr>
              <w:rPr>
                <w:rFonts w:cstheme="minorHAnsi"/>
                <w:color w:val="333333"/>
              </w:rPr>
            </w:pPr>
            <w:r w:rsidRPr="00E360BE">
              <w:rPr>
                <w:rFonts w:cstheme="minorHAnsi"/>
                <w:color w:val="333333"/>
              </w:rPr>
              <w:t xml:space="preserve">Number of participating schools </w:t>
            </w:r>
          </w:p>
        </w:tc>
        <w:tc>
          <w:tcPr>
            <w:tcW w:w="5954" w:type="dxa"/>
          </w:tcPr>
          <w:p w14:paraId="11D6EDE3" w14:textId="6D3DCD7B" w:rsidR="0099446B" w:rsidRDefault="00D156B9" w:rsidP="00007213">
            <w:pPr>
              <w:rPr>
                <w:rFonts w:cstheme="minorHAnsi"/>
                <w:color w:val="333333"/>
              </w:rPr>
            </w:pPr>
            <w:r w:rsidRPr="00E360BE">
              <w:rPr>
                <w:rFonts w:cstheme="minorHAnsi"/>
                <w:color w:val="333333"/>
              </w:rPr>
              <w:t xml:space="preserve">Cost </w:t>
            </w:r>
            <w:r w:rsidR="00452265" w:rsidRPr="00E360BE">
              <w:rPr>
                <w:rFonts w:cstheme="minorHAnsi"/>
                <w:color w:val="333333"/>
              </w:rPr>
              <w:t>(including</w:t>
            </w:r>
            <w:r w:rsidRPr="00E360BE">
              <w:rPr>
                <w:rFonts w:cstheme="minorHAnsi"/>
                <w:color w:val="333333"/>
              </w:rPr>
              <w:t xml:space="preserve"> training and resources for </w:t>
            </w:r>
            <w:r>
              <w:rPr>
                <w:rFonts w:cstheme="minorHAnsi"/>
                <w:color w:val="333333"/>
              </w:rPr>
              <w:t xml:space="preserve">2 </w:t>
            </w:r>
            <w:r w:rsidRPr="00E360BE">
              <w:rPr>
                <w:rFonts w:cstheme="minorHAnsi"/>
                <w:color w:val="333333"/>
              </w:rPr>
              <w:t xml:space="preserve">half day </w:t>
            </w:r>
            <w:r>
              <w:rPr>
                <w:rFonts w:cstheme="minorHAnsi"/>
                <w:color w:val="333333"/>
              </w:rPr>
              <w:t xml:space="preserve">and 1 twilight </w:t>
            </w:r>
            <w:r w:rsidRPr="00E360BE">
              <w:rPr>
                <w:rFonts w:cstheme="minorHAnsi"/>
                <w:color w:val="333333"/>
              </w:rPr>
              <w:t>workshop for 2 participants from each school</w:t>
            </w:r>
            <w:r w:rsidR="00AA7C0D">
              <w:rPr>
                <w:rFonts w:cstheme="minorHAnsi"/>
                <w:color w:val="333333"/>
              </w:rPr>
              <w:t>,</w:t>
            </w:r>
            <w:r w:rsidRPr="00E360BE">
              <w:rPr>
                <w:rFonts w:cstheme="minorHAnsi"/>
                <w:color w:val="333333"/>
              </w:rPr>
              <w:t xml:space="preserve"> </w:t>
            </w:r>
          </w:p>
          <w:p w14:paraId="67BD49B8" w14:textId="0E3C853E" w:rsidR="00D156B9" w:rsidRPr="00E360BE" w:rsidRDefault="00D156B9" w:rsidP="00007213">
            <w:pPr>
              <w:rPr>
                <w:rFonts w:cstheme="minorHAnsi"/>
                <w:color w:val="333333"/>
              </w:rPr>
            </w:pPr>
            <w:r w:rsidRPr="00E360BE">
              <w:rPr>
                <w:rFonts w:cstheme="minorHAnsi"/>
                <w:color w:val="333333"/>
              </w:rPr>
              <w:t xml:space="preserve">plus licences for each participating school to use the provided </w:t>
            </w:r>
            <w:r w:rsidR="00452265" w:rsidRPr="00E360BE">
              <w:rPr>
                <w:rFonts w:cstheme="minorHAnsi"/>
                <w:color w:val="333333"/>
              </w:rPr>
              <w:t>resources</w:t>
            </w:r>
            <w:r w:rsidR="00452265">
              <w:rPr>
                <w:rFonts w:cstheme="minorHAnsi"/>
                <w:color w:val="333333"/>
              </w:rPr>
              <w:t>) *</w:t>
            </w:r>
            <w:r w:rsidR="00B4575E">
              <w:rPr>
                <w:rFonts w:cstheme="minorHAnsi"/>
                <w:color w:val="333333"/>
              </w:rPr>
              <w:t>/</w:t>
            </w:r>
            <w:r>
              <w:rPr>
                <w:rFonts w:cstheme="minorHAnsi"/>
                <w:color w:val="333333"/>
              </w:rPr>
              <w:t xml:space="preserve"> **</w:t>
            </w:r>
          </w:p>
        </w:tc>
      </w:tr>
      <w:tr w:rsidR="00D156B9" w14:paraId="04B81CC1" w14:textId="1285EBFD" w:rsidTr="0099446B">
        <w:tc>
          <w:tcPr>
            <w:tcW w:w="3397" w:type="dxa"/>
          </w:tcPr>
          <w:p w14:paraId="4399AF8F" w14:textId="37B1BD73" w:rsidR="00D156B9" w:rsidRPr="00E360BE" w:rsidRDefault="00D156B9" w:rsidP="00007213">
            <w:pPr>
              <w:rPr>
                <w:rFonts w:cstheme="minorHAnsi"/>
                <w:color w:val="333333"/>
              </w:rPr>
            </w:pPr>
            <w:r>
              <w:rPr>
                <w:rFonts w:cstheme="minorHAnsi"/>
                <w:color w:val="333333"/>
              </w:rPr>
              <w:t xml:space="preserve">6- 10 </w:t>
            </w:r>
          </w:p>
        </w:tc>
        <w:tc>
          <w:tcPr>
            <w:tcW w:w="5954" w:type="dxa"/>
          </w:tcPr>
          <w:p w14:paraId="79F0CEF2" w14:textId="46E72FAF" w:rsidR="00D156B9" w:rsidRPr="00E360BE" w:rsidRDefault="00D156B9" w:rsidP="00007213">
            <w:pPr>
              <w:rPr>
                <w:rFonts w:cstheme="minorHAnsi"/>
                <w:color w:val="333333"/>
              </w:rPr>
            </w:pPr>
            <w:r>
              <w:rPr>
                <w:rFonts w:cstheme="minorHAnsi"/>
                <w:color w:val="333333"/>
              </w:rPr>
              <w:t xml:space="preserve">£3243 + travel + VAT </w:t>
            </w:r>
          </w:p>
        </w:tc>
      </w:tr>
      <w:tr w:rsidR="00D156B9" w14:paraId="723FED91" w14:textId="3054397B" w:rsidTr="0099446B">
        <w:tc>
          <w:tcPr>
            <w:tcW w:w="3397" w:type="dxa"/>
          </w:tcPr>
          <w:p w14:paraId="2633D183" w14:textId="1806F259" w:rsidR="00D156B9" w:rsidRPr="00E360BE" w:rsidRDefault="00D156B9" w:rsidP="00007213">
            <w:pPr>
              <w:rPr>
                <w:rFonts w:cstheme="minorHAnsi"/>
                <w:color w:val="333333"/>
              </w:rPr>
            </w:pPr>
            <w:r>
              <w:rPr>
                <w:rFonts w:cstheme="minorHAnsi"/>
                <w:color w:val="333333"/>
              </w:rPr>
              <w:t xml:space="preserve">11-15 </w:t>
            </w:r>
          </w:p>
        </w:tc>
        <w:tc>
          <w:tcPr>
            <w:tcW w:w="5954" w:type="dxa"/>
          </w:tcPr>
          <w:p w14:paraId="2CF94750" w14:textId="5ED8B9DB" w:rsidR="00D156B9" w:rsidRPr="00E360BE" w:rsidRDefault="00D156B9" w:rsidP="00007213">
            <w:pPr>
              <w:rPr>
                <w:rFonts w:cstheme="minorHAnsi"/>
                <w:color w:val="333333"/>
              </w:rPr>
            </w:pPr>
            <w:r>
              <w:rPr>
                <w:rFonts w:cstheme="minorHAnsi"/>
                <w:color w:val="333333"/>
              </w:rPr>
              <w:t xml:space="preserve">£4920 +travel +VAT </w:t>
            </w:r>
          </w:p>
        </w:tc>
      </w:tr>
      <w:tr w:rsidR="00D156B9" w14:paraId="0DEC90D1" w14:textId="5E05D094" w:rsidTr="0099446B">
        <w:tc>
          <w:tcPr>
            <w:tcW w:w="3397" w:type="dxa"/>
          </w:tcPr>
          <w:p w14:paraId="1989BC34" w14:textId="34F7FDB5" w:rsidR="00D156B9" w:rsidRPr="007D5823" w:rsidRDefault="00D156B9" w:rsidP="00007213">
            <w:pPr>
              <w:rPr>
                <w:rFonts w:cstheme="minorHAnsi"/>
                <w:color w:val="333333"/>
              </w:rPr>
            </w:pPr>
            <w:r w:rsidRPr="007D5823">
              <w:rPr>
                <w:rFonts w:cstheme="minorHAnsi"/>
                <w:color w:val="333333"/>
              </w:rPr>
              <w:t xml:space="preserve">16-20 </w:t>
            </w:r>
          </w:p>
        </w:tc>
        <w:tc>
          <w:tcPr>
            <w:tcW w:w="5954" w:type="dxa"/>
          </w:tcPr>
          <w:p w14:paraId="5405D95A" w14:textId="79DF9BF6" w:rsidR="00D156B9" w:rsidRPr="007D5823" w:rsidRDefault="00D156B9" w:rsidP="00007213">
            <w:pPr>
              <w:rPr>
                <w:rFonts w:cstheme="minorHAnsi"/>
                <w:color w:val="333333"/>
              </w:rPr>
            </w:pPr>
            <w:r w:rsidRPr="007D5823">
              <w:rPr>
                <w:rFonts w:cstheme="minorHAnsi"/>
                <w:color w:val="333333"/>
              </w:rPr>
              <w:t xml:space="preserve">£6185 + travel +VAT </w:t>
            </w:r>
          </w:p>
        </w:tc>
      </w:tr>
    </w:tbl>
    <w:p w14:paraId="616827AC" w14:textId="77777777" w:rsidR="00CD409D" w:rsidRPr="003C60A6" w:rsidRDefault="00CD409D" w:rsidP="00007213">
      <w:pPr>
        <w:rPr>
          <w:rFonts w:ascii="Helvetica" w:hAnsi="Helvetica" w:cs="Helvetica"/>
          <w:color w:val="333333"/>
        </w:rPr>
      </w:pPr>
    </w:p>
    <w:p w14:paraId="4A581A07" w14:textId="43D00F3A" w:rsidR="006A3AC3" w:rsidRDefault="00045C42" w:rsidP="00662699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*</w:t>
      </w:r>
      <w:r w:rsidR="006330AE">
        <w:rPr>
          <w:rFonts w:ascii="Calibri" w:hAnsi="Calibri" w:cs="Calibri"/>
          <w:color w:val="000000"/>
          <w:shd w:val="clear" w:color="auto" w:fill="FFFFFF"/>
        </w:rPr>
        <w:t>Please note</w:t>
      </w:r>
      <w:r w:rsidR="008A5CF4">
        <w:rPr>
          <w:rFonts w:ascii="Calibri" w:hAnsi="Calibri" w:cs="Calibri"/>
          <w:color w:val="000000"/>
          <w:shd w:val="clear" w:color="auto" w:fill="FFFFFF"/>
        </w:rPr>
        <w:t xml:space="preserve"> that</w:t>
      </w:r>
      <w:r w:rsidR="006330AE">
        <w:rPr>
          <w:rFonts w:ascii="Calibri" w:hAnsi="Calibri" w:cs="Calibri"/>
          <w:color w:val="000000"/>
          <w:shd w:val="clear" w:color="auto" w:fill="FFFFFF"/>
        </w:rPr>
        <w:t xml:space="preserve"> for </w:t>
      </w:r>
      <w:r w:rsidR="00237260">
        <w:rPr>
          <w:rFonts w:ascii="Calibri" w:hAnsi="Calibri" w:cs="Calibri"/>
          <w:color w:val="000000"/>
          <w:shd w:val="clear" w:color="auto" w:fill="FFFFFF"/>
        </w:rPr>
        <w:t xml:space="preserve">Removing barriers to literacy </w:t>
      </w:r>
      <w:r w:rsidR="006330AE">
        <w:rPr>
          <w:rFonts w:ascii="Calibri" w:hAnsi="Calibri" w:cs="Calibri"/>
          <w:color w:val="000000"/>
          <w:shd w:val="clear" w:color="auto" w:fill="FFFFFF"/>
        </w:rPr>
        <w:t xml:space="preserve">it is recommended that </w:t>
      </w:r>
      <w:r w:rsidR="00B47ADB">
        <w:rPr>
          <w:rFonts w:ascii="Calibri" w:hAnsi="Calibri" w:cs="Calibri"/>
          <w:color w:val="000000"/>
          <w:shd w:val="clear" w:color="auto" w:fill="FFFFFF"/>
        </w:rPr>
        <w:t>GL</w:t>
      </w:r>
      <w:r w:rsidR="00047510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6330AE">
        <w:rPr>
          <w:rFonts w:ascii="Calibri" w:hAnsi="Calibri" w:cs="Calibri"/>
          <w:color w:val="000000"/>
          <w:shd w:val="clear" w:color="auto" w:fill="FFFFFF"/>
        </w:rPr>
        <w:t xml:space="preserve">NGRT tests are used </w:t>
      </w:r>
      <w:r w:rsidR="00452265">
        <w:rPr>
          <w:rFonts w:ascii="Calibri" w:hAnsi="Calibri" w:cs="Calibri"/>
          <w:color w:val="000000"/>
          <w:shd w:val="clear" w:color="auto" w:fill="FFFFFF"/>
        </w:rPr>
        <w:t>as part</w:t>
      </w:r>
      <w:r w:rsidR="006330AE">
        <w:rPr>
          <w:rFonts w:ascii="Calibri" w:hAnsi="Calibri" w:cs="Calibri"/>
          <w:color w:val="000000"/>
          <w:shd w:val="clear" w:color="auto" w:fill="FFFFFF"/>
        </w:rPr>
        <w:t xml:space="preserve"> of the process. </w:t>
      </w:r>
      <w:r w:rsidR="0003130A">
        <w:rPr>
          <w:rFonts w:ascii="Calibri" w:hAnsi="Calibri" w:cs="Calibri"/>
          <w:color w:val="000000"/>
          <w:shd w:val="clear" w:color="auto" w:fill="FFFFFF"/>
        </w:rPr>
        <w:t xml:space="preserve">These would be an additional cost. </w:t>
      </w:r>
      <w:r w:rsidR="00B47ADB">
        <w:rPr>
          <w:rFonts w:ascii="Calibri" w:hAnsi="Calibri" w:cs="Calibri"/>
          <w:color w:val="000000"/>
          <w:shd w:val="clear" w:color="auto" w:fill="FFFFFF"/>
        </w:rPr>
        <w:t xml:space="preserve">Details of the assessments can be found </w:t>
      </w:r>
      <w:hyperlink r:id="rId16" w:history="1">
        <w:r w:rsidR="00736709" w:rsidRPr="00736709">
          <w:rPr>
            <w:rStyle w:val="Hyperlink"/>
            <w:rFonts w:ascii="Calibri" w:hAnsi="Calibri" w:cs="Calibri"/>
            <w:shd w:val="clear" w:color="auto" w:fill="FFFFFF"/>
          </w:rPr>
          <w:t>here</w:t>
        </w:r>
      </w:hyperlink>
      <w:r w:rsidR="00736709">
        <w:rPr>
          <w:rFonts w:ascii="Calibri" w:hAnsi="Calibri" w:cs="Calibri"/>
          <w:color w:val="000000"/>
          <w:shd w:val="clear" w:color="auto" w:fill="FFFFFF"/>
        </w:rPr>
        <w:t>.</w:t>
      </w:r>
    </w:p>
    <w:p w14:paraId="50CC38D6" w14:textId="31134246" w:rsidR="00196442" w:rsidRDefault="00196442" w:rsidP="00662699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** Research Lesson Study </w:t>
      </w:r>
      <w:r w:rsidR="005251CE">
        <w:rPr>
          <w:rFonts w:ascii="Calibri" w:hAnsi="Calibri" w:cs="Calibri"/>
          <w:color w:val="000000"/>
          <w:shd w:val="clear" w:color="auto" w:fill="FFFFFF"/>
        </w:rPr>
        <w:t xml:space="preserve">involves </w:t>
      </w:r>
      <w:r w:rsidR="00EF7D68">
        <w:rPr>
          <w:rFonts w:ascii="Calibri" w:hAnsi="Calibri" w:cs="Calibri"/>
          <w:color w:val="000000"/>
          <w:shd w:val="clear" w:color="auto" w:fill="FFFFFF"/>
        </w:rPr>
        <w:t xml:space="preserve">teachers working in a group of </w:t>
      </w:r>
      <w:r w:rsidR="00AE0C98">
        <w:rPr>
          <w:rFonts w:ascii="Calibri" w:hAnsi="Calibri" w:cs="Calibri"/>
          <w:color w:val="000000"/>
          <w:shd w:val="clear" w:color="auto" w:fill="FFFFFF"/>
        </w:rPr>
        <w:t>three</w:t>
      </w:r>
      <w:r w:rsidR="00EF7D68">
        <w:rPr>
          <w:rFonts w:ascii="Calibri" w:hAnsi="Calibri" w:cs="Calibri"/>
          <w:color w:val="000000"/>
          <w:shd w:val="clear" w:color="auto" w:fill="FFFFFF"/>
        </w:rPr>
        <w:t xml:space="preserve"> to plan and observe lessons. </w:t>
      </w:r>
      <w:r w:rsidR="00AE0C98">
        <w:rPr>
          <w:rFonts w:ascii="Calibri" w:hAnsi="Calibri" w:cs="Calibri"/>
          <w:color w:val="000000"/>
          <w:shd w:val="clear" w:color="auto" w:fill="FFFFFF"/>
        </w:rPr>
        <w:t xml:space="preserve">Costings can be provided for all three teachers participating in the training. </w:t>
      </w:r>
    </w:p>
    <w:p w14:paraId="7FB084C4" w14:textId="31E250A2" w:rsidR="00045C42" w:rsidRDefault="00045C42" w:rsidP="00662699">
      <w:pPr>
        <w:rPr>
          <w:rFonts w:ascii="Calibri" w:hAnsi="Calibri" w:cs="Calibri"/>
          <w:color w:val="000000"/>
          <w:shd w:val="clear" w:color="auto" w:fill="FFFFFF"/>
        </w:rPr>
      </w:pPr>
    </w:p>
    <w:p w14:paraId="100F1F90" w14:textId="3A052C58" w:rsidR="00FA097B" w:rsidRPr="00675DA9" w:rsidRDefault="0002704C" w:rsidP="00675DA9">
      <w:pPr>
        <w:rPr>
          <w:rFonts w:ascii="Calibri" w:hAnsi="Calibri" w:cs="Calibri"/>
          <w:color w:val="000000"/>
          <w:shd w:val="clear" w:color="auto" w:fill="FFFFFF"/>
        </w:rPr>
      </w:pPr>
      <w:r w:rsidRPr="00675DA9">
        <w:rPr>
          <w:rFonts w:ascii="Calibri" w:hAnsi="Calibri" w:cs="Calibri"/>
          <w:color w:val="000000"/>
          <w:shd w:val="clear" w:color="auto" w:fill="FFFFFF"/>
        </w:rPr>
        <w:t xml:space="preserve">To discuss how </w:t>
      </w:r>
      <w:r w:rsidR="00D420F4" w:rsidRPr="00675DA9">
        <w:rPr>
          <w:rFonts w:ascii="Calibri" w:hAnsi="Calibri" w:cs="Calibri"/>
          <w:color w:val="000000"/>
          <w:shd w:val="clear" w:color="auto" w:fill="FFFFFF"/>
        </w:rPr>
        <w:t>one of the above workshop programmes o</w:t>
      </w:r>
      <w:r w:rsidR="00F352F7" w:rsidRPr="00675DA9">
        <w:rPr>
          <w:rFonts w:ascii="Calibri" w:hAnsi="Calibri" w:cs="Calibri"/>
          <w:color w:val="000000"/>
          <w:shd w:val="clear" w:color="auto" w:fill="FFFFFF"/>
        </w:rPr>
        <w:t xml:space="preserve">r to develop a bespoke option </w:t>
      </w:r>
      <w:r w:rsidR="00FA097B" w:rsidRPr="00675DA9">
        <w:rPr>
          <w:rFonts w:ascii="Calibri" w:hAnsi="Calibri" w:cs="Calibri"/>
          <w:color w:val="000000"/>
          <w:shd w:val="clear" w:color="auto" w:fill="FFFFFF"/>
        </w:rPr>
        <w:t xml:space="preserve">just contact  </w:t>
      </w:r>
      <w:hyperlink r:id="rId17" w:history="1">
        <w:r w:rsidR="00CE2EE4" w:rsidRPr="00B92E20">
          <w:rPr>
            <w:rStyle w:val="Hyperlink"/>
          </w:rPr>
          <w:t>Rebecca.Raybould@curee.co.uk</w:t>
        </w:r>
      </w:hyperlink>
      <w:r w:rsidR="00CE2EE4">
        <w:t xml:space="preserve"> </w:t>
      </w:r>
    </w:p>
    <w:p w14:paraId="523C3363" w14:textId="6A4D3551" w:rsidR="00045C42" w:rsidRDefault="00045C42" w:rsidP="00662699">
      <w:pPr>
        <w:rPr>
          <w:rFonts w:ascii="Calibri" w:hAnsi="Calibri" w:cs="Calibri"/>
          <w:color w:val="000000"/>
          <w:shd w:val="clear" w:color="auto" w:fill="FFFFFF"/>
        </w:rPr>
      </w:pPr>
    </w:p>
    <w:sectPr w:rsidR="00045C4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DDCCE" w14:textId="77777777" w:rsidR="00812F11" w:rsidRDefault="00812F11" w:rsidP="00812F11">
      <w:pPr>
        <w:spacing w:after="0" w:line="240" w:lineRule="auto"/>
      </w:pPr>
      <w:r>
        <w:separator/>
      </w:r>
    </w:p>
  </w:endnote>
  <w:endnote w:type="continuationSeparator" w:id="0">
    <w:p w14:paraId="41569600" w14:textId="77777777" w:rsidR="00812F11" w:rsidRDefault="00812F11" w:rsidP="00812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2BC03" w14:textId="77777777" w:rsidR="00A11E38" w:rsidRDefault="00A11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F622C" w14:textId="77777777" w:rsidR="00A11E38" w:rsidRDefault="00A11E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E46A5" w14:textId="77777777" w:rsidR="00A11E38" w:rsidRDefault="00A11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9A867" w14:textId="77777777" w:rsidR="00812F11" w:rsidRDefault="00812F11" w:rsidP="00812F11">
      <w:pPr>
        <w:spacing w:after="0" w:line="240" w:lineRule="auto"/>
      </w:pPr>
      <w:r>
        <w:separator/>
      </w:r>
    </w:p>
  </w:footnote>
  <w:footnote w:type="continuationSeparator" w:id="0">
    <w:p w14:paraId="0EBD3709" w14:textId="77777777" w:rsidR="00812F11" w:rsidRDefault="00812F11" w:rsidP="00812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C79B6" w14:textId="77777777" w:rsidR="00A11E38" w:rsidRDefault="00A11E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C3B7D" w14:textId="449D28C0" w:rsidR="00812F11" w:rsidRDefault="009C0588">
    <w:pPr>
      <w:pStyle w:val="Header"/>
    </w:pPr>
    <w:r>
      <w:rPr>
        <w:rFonts w:ascii="Calibri" w:hAnsi="Calibri" w:cs="Calibri"/>
        <w:noProof/>
        <w:color w:val="000000"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11EB801D" wp14:editId="45F18950">
          <wp:simplePos x="0" y="0"/>
          <wp:positionH relativeFrom="leftMargin">
            <wp:posOffset>525780</wp:posOffset>
          </wp:positionH>
          <wp:positionV relativeFrom="paragraph">
            <wp:posOffset>-160655</wp:posOffset>
          </wp:positionV>
          <wp:extent cx="533400" cy="533400"/>
          <wp:effectExtent l="0" t="0" r="0" b="0"/>
          <wp:wrapSquare wrapText="bothSides"/>
          <wp:docPr id="9" name="Picture 9" descr="\\Wisdom\hdde\P Drive - Replica File Structure\images\CUREE\A.  Finished Curee Logo 'RL' DEEP PURP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\\Wisdom\hdde\P Drive - Replica File Structure\images\CUREE\A.  Finished Curee Logo 'RL' DEEP PURP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0ECAEF8" w14:textId="77777777" w:rsidR="00812F11" w:rsidRDefault="00812F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3A010" w14:textId="77777777" w:rsidR="00A11E38" w:rsidRDefault="00A11E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17EF"/>
    <w:multiLevelType w:val="hybridMultilevel"/>
    <w:tmpl w:val="E228DAA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2A61731C"/>
    <w:multiLevelType w:val="hybridMultilevel"/>
    <w:tmpl w:val="76727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7193C"/>
    <w:multiLevelType w:val="hybridMultilevel"/>
    <w:tmpl w:val="A910606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CA8"/>
    <w:rsid w:val="00007213"/>
    <w:rsid w:val="0002704C"/>
    <w:rsid w:val="0003130A"/>
    <w:rsid w:val="00045C42"/>
    <w:rsid w:val="000468A7"/>
    <w:rsid w:val="00047510"/>
    <w:rsid w:val="00054721"/>
    <w:rsid w:val="000870AB"/>
    <w:rsid w:val="000A6DCB"/>
    <w:rsid w:val="000B1912"/>
    <w:rsid w:val="000E27AA"/>
    <w:rsid w:val="00102554"/>
    <w:rsid w:val="00126CFB"/>
    <w:rsid w:val="00144A86"/>
    <w:rsid w:val="001478AA"/>
    <w:rsid w:val="001611E6"/>
    <w:rsid w:val="00172A76"/>
    <w:rsid w:val="00174548"/>
    <w:rsid w:val="00196442"/>
    <w:rsid w:val="001B11F4"/>
    <w:rsid w:val="002115B4"/>
    <w:rsid w:val="00216CA8"/>
    <w:rsid w:val="002217B2"/>
    <w:rsid w:val="00234D55"/>
    <w:rsid w:val="00237260"/>
    <w:rsid w:val="00247116"/>
    <w:rsid w:val="00263B6C"/>
    <w:rsid w:val="00275946"/>
    <w:rsid w:val="002A4E13"/>
    <w:rsid w:val="002E1E15"/>
    <w:rsid w:val="00334AC1"/>
    <w:rsid w:val="003515C4"/>
    <w:rsid w:val="00357AE3"/>
    <w:rsid w:val="003769B2"/>
    <w:rsid w:val="00387501"/>
    <w:rsid w:val="003B0FA1"/>
    <w:rsid w:val="003B2879"/>
    <w:rsid w:val="003C60A6"/>
    <w:rsid w:val="003E4369"/>
    <w:rsid w:val="00406277"/>
    <w:rsid w:val="004203D7"/>
    <w:rsid w:val="00443471"/>
    <w:rsid w:val="00446188"/>
    <w:rsid w:val="00452265"/>
    <w:rsid w:val="00470012"/>
    <w:rsid w:val="004C2BEC"/>
    <w:rsid w:val="004C4F4D"/>
    <w:rsid w:val="004F1707"/>
    <w:rsid w:val="00501E1D"/>
    <w:rsid w:val="00507B28"/>
    <w:rsid w:val="005251CE"/>
    <w:rsid w:val="00557C64"/>
    <w:rsid w:val="00577E02"/>
    <w:rsid w:val="005A5F86"/>
    <w:rsid w:val="005C0AE2"/>
    <w:rsid w:val="005E45B8"/>
    <w:rsid w:val="00605B7E"/>
    <w:rsid w:val="00615D6F"/>
    <w:rsid w:val="00616D0D"/>
    <w:rsid w:val="006330AE"/>
    <w:rsid w:val="00635231"/>
    <w:rsid w:val="0064548D"/>
    <w:rsid w:val="00653005"/>
    <w:rsid w:val="006568B9"/>
    <w:rsid w:val="00662699"/>
    <w:rsid w:val="00675DA9"/>
    <w:rsid w:val="006830F3"/>
    <w:rsid w:val="006875A5"/>
    <w:rsid w:val="006A3AC3"/>
    <w:rsid w:val="006A61DA"/>
    <w:rsid w:val="006B7698"/>
    <w:rsid w:val="006C4B45"/>
    <w:rsid w:val="006C5017"/>
    <w:rsid w:val="0070542D"/>
    <w:rsid w:val="0070719F"/>
    <w:rsid w:val="00736709"/>
    <w:rsid w:val="00745511"/>
    <w:rsid w:val="00755EC9"/>
    <w:rsid w:val="007740AB"/>
    <w:rsid w:val="00783CA8"/>
    <w:rsid w:val="00787417"/>
    <w:rsid w:val="00792973"/>
    <w:rsid w:val="00793083"/>
    <w:rsid w:val="00797EB8"/>
    <w:rsid w:val="007B1FF2"/>
    <w:rsid w:val="007C3078"/>
    <w:rsid w:val="007D5823"/>
    <w:rsid w:val="007D6229"/>
    <w:rsid w:val="007D74D0"/>
    <w:rsid w:val="008067F8"/>
    <w:rsid w:val="00812F11"/>
    <w:rsid w:val="00861036"/>
    <w:rsid w:val="008710C9"/>
    <w:rsid w:val="008924E3"/>
    <w:rsid w:val="008969D0"/>
    <w:rsid w:val="008A5CF4"/>
    <w:rsid w:val="008B0FB0"/>
    <w:rsid w:val="008C6C6D"/>
    <w:rsid w:val="008E40B6"/>
    <w:rsid w:val="009301B0"/>
    <w:rsid w:val="0093085A"/>
    <w:rsid w:val="0093317C"/>
    <w:rsid w:val="00951430"/>
    <w:rsid w:val="00951984"/>
    <w:rsid w:val="009804EC"/>
    <w:rsid w:val="00982A95"/>
    <w:rsid w:val="0099446B"/>
    <w:rsid w:val="009B4698"/>
    <w:rsid w:val="009B5620"/>
    <w:rsid w:val="009C0588"/>
    <w:rsid w:val="009D7C70"/>
    <w:rsid w:val="009E20C4"/>
    <w:rsid w:val="00A11E38"/>
    <w:rsid w:val="00A22A00"/>
    <w:rsid w:val="00A30100"/>
    <w:rsid w:val="00A30260"/>
    <w:rsid w:val="00A44E8E"/>
    <w:rsid w:val="00AA7C0D"/>
    <w:rsid w:val="00AE0C98"/>
    <w:rsid w:val="00B310EE"/>
    <w:rsid w:val="00B32938"/>
    <w:rsid w:val="00B41022"/>
    <w:rsid w:val="00B416F1"/>
    <w:rsid w:val="00B449FA"/>
    <w:rsid w:val="00B4575E"/>
    <w:rsid w:val="00B47ADB"/>
    <w:rsid w:val="00B9268A"/>
    <w:rsid w:val="00BC1044"/>
    <w:rsid w:val="00BC495C"/>
    <w:rsid w:val="00BF5E91"/>
    <w:rsid w:val="00BF7F80"/>
    <w:rsid w:val="00C121DE"/>
    <w:rsid w:val="00C22A7B"/>
    <w:rsid w:val="00C30F68"/>
    <w:rsid w:val="00C444F2"/>
    <w:rsid w:val="00C74DD1"/>
    <w:rsid w:val="00C94629"/>
    <w:rsid w:val="00CA35BF"/>
    <w:rsid w:val="00CB06A7"/>
    <w:rsid w:val="00CC48B9"/>
    <w:rsid w:val="00CD409D"/>
    <w:rsid w:val="00CE2EE4"/>
    <w:rsid w:val="00CE5F20"/>
    <w:rsid w:val="00CE616F"/>
    <w:rsid w:val="00D11507"/>
    <w:rsid w:val="00D1554C"/>
    <w:rsid w:val="00D156B9"/>
    <w:rsid w:val="00D420F4"/>
    <w:rsid w:val="00D42362"/>
    <w:rsid w:val="00DC1457"/>
    <w:rsid w:val="00DC1AAA"/>
    <w:rsid w:val="00DC31E1"/>
    <w:rsid w:val="00DD0870"/>
    <w:rsid w:val="00DE5010"/>
    <w:rsid w:val="00DF0D1F"/>
    <w:rsid w:val="00E032DF"/>
    <w:rsid w:val="00E139A1"/>
    <w:rsid w:val="00E360BE"/>
    <w:rsid w:val="00EB788F"/>
    <w:rsid w:val="00EC1F68"/>
    <w:rsid w:val="00EC444E"/>
    <w:rsid w:val="00EE1DC5"/>
    <w:rsid w:val="00EF7D68"/>
    <w:rsid w:val="00F07911"/>
    <w:rsid w:val="00F352F7"/>
    <w:rsid w:val="00F517C3"/>
    <w:rsid w:val="00F56B40"/>
    <w:rsid w:val="00F81829"/>
    <w:rsid w:val="00F85377"/>
    <w:rsid w:val="00F918FD"/>
    <w:rsid w:val="00F960A2"/>
    <w:rsid w:val="00FA097B"/>
    <w:rsid w:val="00FA1709"/>
    <w:rsid w:val="00FE5019"/>
    <w:rsid w:val="00FE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E1C26D5"/>
  <w15:chartTrackingRefBased/>
  <w15:docId w15:val="{68DE2C5C-1F36-4C10-BF86-BA379461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3C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8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28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3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0255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C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C6C6D"/>
    <w:rPr>
      <w:b/>
      <w:bCs/>
    </w:rPr>
  </w:style>
  <w:style w:type="character" w:styleId="Hyperlink">
    <w:name w:val="Hyperlink"/>
    <w:basedOn w:val="DefaultParagraphFont"/>
    <w:uiPriority w:val="99"/>
    <w:unhideWhenUsed/>
    <w:rsid w:val="003C60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0A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D4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B28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28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E27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27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27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7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7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7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2F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F11"/>
  </w:style>
  <w:style w:type="paragraph" w:styleId="Footer">
    <w:name w:val="footer"/>
    <w:basedOn w:val="Normal"/>
    <w:link w:val="FooterChar"/>
    <w:uiPriority w:val="99"/>
    <w:unhideWhenUsed/>
    <w:rsid w:val="00812F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F11"/>
  </w:style>
  <w:style w:type="character" w:customStyle="1" w:styleId="marke3xlds3mv">
    <w:name w:val="marke3xlds3mv"/>
    <w:basedOn w:val="DefaultParagraphFont"/>
    <w:rsid w:val="009D7C70"/>
  </w:style>
  <w:style w:type="character" w:customStyle="1" w:styleId="markbd01pufss">
    <w:name w:val="markbd01pufss"/>
    <w:basedOn w:val="DefaultParagraphFont"/>
    <w:rsid w:val="009D7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1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uree.co.uk/node/508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government/publications/standard-for-teachers-professional-development" TargetMode="External"/><Relationship Id="rId17" Type="http://schemas.openxmlformats.org/officeDocument/2006/relationships/hyperlink" Target="mailto:Rebecca.Raybould@curee.co.uk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l-assessment.co.uk/products/new-group-reading-test-ngrt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uree.co.uk/mentoring-and-coaching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curee.co.uk/node/5011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gov.uk/government/publications/standard-for-teachers-professional-development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uree.co.uk/node/5010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3B64A6F71729468EDDE394BB55251E" ma:contentTypeVersion="13" ma:contentTypeDescription="Create a new document." ma:contentTypeScope="" ma:versionID="fca3f146d06f196ff9373010cdc82744">
  <xsd:schema xmlns:xsd="http://www.w3.org/2001/XMLSchema" xmlns:xs="http://www.w3.org/2001/XMLSchema" xmlns:p="http://schemas.microsoft.com/office/2006/metadata/properties" xmlns:ns3="425d6e12-4a07-496d-b391-895f1fac213b" xmlns:ns4="11c12461-b6d4-4d0b-a3dd-f242d299d2ae" targetNamespace="http://schemas.microsoft.com/office/2006/metadata/properties" ma:root="true" ma:fieldsID="a9c19179958f5bac6c676becfa5aa895" ns3:_="" ns4:_="">
    <xsd:import namespace="425d6e12-4a07-496d-b391-895f1fac213b"/>
    <xsd:import namespace="11c12461-b6d4-4d0b-a3dd-f242d299d2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d6e12-4a07-496d-b391-895f1fac2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12461-b6d4-4d0b-a3dd-f242d299d2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5AE056-CD87-4C04-93D9-D41E0515A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d6e12-4a07-496d-b391-895f1fac213b"/>
    <ds:schemaRef ds:uri="11c12461-b6d4-4d0b-a3dd-f242d299d2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A0493A-F03A-46D1-BB95-43B21735EC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229DD6-9F1E-4232-A3D5-E761656160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Raybould</dc:creator>
  <cp:keywords/>
  <dc:description/>
  <cp:lastModifiedBy>Helen Barnsley</cp:lastModifiedBy>
  <cp:revision>2</cp:revision>
  <cp:lastPrinted>2020-08-19T13:03:00Z</cp:lastPrinted>
  <dcterms:created xsi:type="dcterms:W3CDTF">2021-01-13T10:35:00Z</dcterms:created>
  <dcterms:modified xsi:type="dcterms:W3CDTF">2021-01-13T10:35:00Z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f97760-406c-4300-9f6e-514d1600db4b_Enabled">
    <vt:lpwstr>true</vt:lpwstr>
  </property>
  <property fmtid="{D5CDD505-2E9C-101B-9397-08002B2CF9AE}" pid="3" name="MSIP_Label_11f97760-406c-4300-9f6e-514d1600db4b_SetDate">
    <vt:lpwstr>2021-01-13T10:34:36Z</vt:lpwstr>
  </property>
  <property fmtid="{D5CDD505-2E9C-101B-9397-08002B2CF9AE}" pid="4" name="MSIP_Label_11f97760-406c-4300-9f6e-514d1600db4b_Method">
    <vt:lpwstr>Privileged</vt:lpwstr>
  </property>
  <property fmtid="{D5CDD505-2E9C-101B-9397-08002B2CF9AE}" pid="5" name="MSIP_Label_11f97760-406c-4300-9f6e-514d1600db4b_Name">
    <vt:lpwstr>OFFICIAL - Public</vt:lpwstr>
  </property>
  <property fmtid="{D5CDD505-2E9C-101B-9397-08002B2CF9AE}" pid="6" name="MSIP_Label_11f97760-406c-4300-9f6e-514d1600db4b_SiteId">
    <vt:lpwstr>88b0aa06-5927-4bbb-a893-89cc2713ac82</vt:lpwstr>
  </property>
  <property fmtid="{D5CDD505-2E9C-101B-9397-08002B2CF9AE}" pid="7" name="MSIP_Label_11f97760-406c-4300-9f6e-514d1600db4b_ActionId">
    <vt:lpwstr>6ba5795e-29f1-4cfd-8215-58e73ece8002</vt:lpwstr>
  </property>
  <property fmtid="{D5CDD505-2E9C-101B-9397-08002B2CF9AE}" pid="8" name="MSIP_Label_11f97760-406c-4300-9f6e-514d1600db4b_ContentBits">
    <vt:lpwstr>0</vt:lpwstr>
  </property>
  <property fmtid="{D5CDD505-2E9C-101B-9397-08002B2CF9AE}" pid="9" name="ContentTypeId">
    <vt:lpwstr>0x010100783B64A6F71729468EDDE394BB55251E</vt:lpwstr>
  </property>
</Properties>
</file>