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6E6E6" w:themeColor="accent4"/>
  <w:body>
    <w:tbl>
      <w:tblPr>
        <w:tblStyle w:val="TableGrid"/>
        <w:tblW w:w="5853"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731"/>
        <w:gridCol w:w="271"/>
        <w:gridCol w:w="236"/>
        <w:gridCol w:w="5103"/>
      </w:tblGrid>
      <w:tr w:rsidR="00373FC8" w:rsidRPr="00162614" w14:paraId="3115ED36" w14:textId="77777777" w:rsidTr="00857895">
        <w:trPr>
          <w:trHeight w:val="759"/>
        </w:trPr>
        <w:tc>
          <w:tcPr>
            <w:tcW w:w="5731" w:type="dxa"/>
            <w:vMerge w:val="restart"/>
          </w:tcPr>
          <w:p w14:paraId="29976902" w14:textId="1790B408" w:rsidR="00CB1D3C" w:rsidRPr="00162614" w:rsidRDefault="00083E64" w:rsidP="004C16C1">
            <w:pPr>
              <w:pStyle w:val="Subtitle"/>
              <w:spacing w:line="240" w:lineRule="auto"/>
            </w:pPr>
            <w:r>
              <w:rPr>
                <w:caps w:val="0"/>
                <w:color w:val="auto"/>
                <w:sz w:val="48"/>
                <w:szCs w:val="16"/>
              </w:rPr>
              <w:t>Challenging Topics at GCSE</w:t>
            </w:r>
            <w:r w:rsidR="00826F01">
              <w:rPr>
                <w:caps w:val="0"/>
                <w:color w:val="auto"/>
                <w:sz w:val="48"/>
                <w:szCs w:val="16"/>
              </w:rPr>
              <w:t xml:space="preserve"> </w:t>
            </w:r>
            <w:r w:rsidR="00385AFE">
              <w:rPr>
                <w:caps w:val="0"/>
                <w:color w:val="auto"/>
                <w:sz w:val="48"/>
                <w:szCs w:val="16"/>
              </w:rPr>
              <w:t>Work Groups</w:t>
            </w:r>
          </w:p>
        </w:tc>
        <w:tc>
          <w:tcPr>
            <w:tcW w:w="271" w:type="dxa"/>
          </w:tcPr>
          <w:p w14:paraId="30A44593" w14:textId="77777777" w:rsidR="00CB1D3C" w:rsidRPr="00162614" w:rsidRDefault="00CB1D3C"/>
        </w:tc>
        <w:tc>
          <w:tcPr>
            <w:tcW w:w="236" w:type="dxa"/>
          </w:tcPr>
          <w:p w14:paraId="290DD5B2" w14:textId="77777777" w:rsidR="00CB1D3C" w:rsidRPr="00162614" w:rsidRDefault="00CB1D3C"/>
        </w:tc>
        <w:tc>
          <w:tcPr>
            <w:tcW w:w="5103" w:type="dxa"/>
            <w:tcBorders>
              <w:bottom w:val="single" w:sz="4" w:space="0" w:color="3A8C95" w:themeColor="accent5" w:themeShade="80"/>
            </w:tcBorders>
          </w:tcPr>
          <w:p w14:paraId="724919FF" w14:textId="77777777" w:rsidR="004C16C1" w:rsidRDefault="004C16C1" w:rsidP="006C0673">
            <w:pPr>
              <w:pStyle w:val="Heading3"/>
              <w:outlineLvl w:val="2"/>
            </w:pPr>
            <w:r>
              <w:t xml:space="preserve">Maths Hubs Network </w:t>
            </w:r>
          </w:p>
          <w:p w14:paraId="12CBD779" w14:textId="0C03365C" w:rsidR="00CB1D3C" w:rsidRPr="00162614" w:rsidRDefault="004C16C1" w:rsidP="00941E72">
            <w:pPr>
              <w:pStyle w:val="Heading3"/>
              <w:spacing w:before="0"/>
              <w:outlineLvl w:val="2"/>
            </w:pPr>
            <w:r>
              <w:t>Collaborative Projects 2020/21</w:t>
            </w:r>
          </w:p>
        </w:tc>
      </w:tr>
      <w:tr w:rsidR="00025D23" w:rsidRPr="00162614" w14:paraId="5C81D2CA" w14:textId="77777777" w:rsidTr="00857895">
        <w:trPr>
          <w:trHeight w:val="267"/>
        </w:trPr>
        <w:tc>
          <w:tcPr>
            <w:tcW w:w="5731" w:type="dxa"/>
            <w:vMerge/>
          </w:tcPr>
          <w:p w14:paraId="313A098F" w14:textId="77777777" w:rsidR="00CB1D3C" w:rsidRPr="00162614" w:rsidRDefault="00CB1D3C" w:rsidP="003E7783">
            <w:pPr>
              <w:pStyle w:val="Heading1"/>
              <w:ind w:left="-113"/>
              <w:outlineLvl w:val="0"/>
            </w:pPr>
          </w:p>
        </w:tc>
        <w:tc>
          <w:tcPr>
            <w:tcW w:w="271" w:type="dxa"/>
          </w:tcPr>
          <w:p w14:paraId="1A8D7DBB" w14:textId="77777777" w:rsidR="00CB1D3C" w:rsidRPr="00162614" w:rsidRDefault="00CB1D3C"/>
        </w:tc>
        <w:tc>
          <w:tcPr>
            <w:tcW w:w="236" w:type="dxa"/>
          </w:tcPr>
          <w:p w14:paraId="411D2D0D" w14:textId="77777777" w:rsidR="00CB1D3C" w:rsidRPr="00162614" w:rsidRDefault="00CB1D3C"/>
        </w:tc>
        <w:tc>
          <w:tcPr>
            <w:tcW w:w="5103" w:type="dxa"/>
            <w:tcBorders>
              <w:top w:val="single" w:sz="4" w:space="0" w:color="3A8C95" w:themeColor="accent5" w:themeShade="80"/>
              <w:bottom w:val="single" w:sz="4" w:space="0" w:color="3A8C95" w:themeColor="accent5" w:themeShade="80"/>
            </w:tcBorders>
            <w:vAlign w:val="center"/>
          </w:tcPr>
          <w:p w14:paraId="17561574" w14:textId="21FB35B2" w:rsidR="00CB1D3C" w:rsidRPr="00162614" w:rsidRDefault="004C16C1" w:rsidP="008068FA">
            <w:pPr>
              <w:pStyle w:val="Heading4"/>
              <w:spacing w:before="0"/>
              <w:outlineLvl w:val="3"/>
            </w:pPr>
            <w:r>
              <w:t>NCP20-</w:t>
            </w:r>
            <w:r w:rsidR="00385AFE">
              <w:t>1</w:t>
            </w:r>
            <w:r w:rsidR="00083E64">
              <w:t>8</w:t>
            </w:r>
          </w:p>
        </w:tc>
      </w:tr>
      <w:tr w:rsidR="00025D23" w:rsidRPr="00162614" w14:paraId="456ABBFE" w14:textId="77777777" w:rsidTr="00857895">
        <w:trPr>
          <w:trHeight w:val="1191"/>
        </w:trPr>
        <w:tc>
          <w:tcPr>
            <w:tcW w:w="5731" w:type="dxa"/>
            <w:vMerge/>
          </w:tcPr>
          <w:p w14:paraId="7B806C71" w14:textId="77777777" w:rsidR="00CB1D3C" w:rsidRDefault="00CB1D3C" w:rsidP="003E7783">
            <w:pPr>
              <w:pStyle w:val="Heading1"/>
              <w:ind w:left="-113"/>
              <w:outlineLvl w:val="0"/>
            </w:pPr>
          </w:p>
        </w:tc>
        <w:tc>
          <w:tcPr>
            <w:tcW w:w="271" w:type="dxa"/>
          </w:tcPr>
          <w:p w14:paraId="08CD1BD2" w14:textId="77777777" w:rsidR="00CB1D3C" w:rsidRDefault="00CB1D3C"/>
        </w:tc>
        <w:tc>
          <w:tcPr>
            <w:tcW w:w="236" w:type="dxa"/>
          </w:tcPr>
          <w:p w14:paraId="3FB10900" w14:textId="77777777" w:rsidR="00CB1D3C" w:rsidRDefault="00CB1D3C"/>
        </w:tc>
        <w:tc>
          <w:tcPr>
            <w:tcW w:w="5103" w:type="dxa"/>
            <w:tcBorders>
              <w:top w:val="single" w:sz="4" w:space="0" w:color="3A8C95" w:themeColor="accent5" w:themeShade="80"/>
            </w:tcBorders>
          </w:tcPr>
          <w:p w14:paraId="05B32A4F" w14:textId="0EC67EE2" w:rsidR="00CB1D3C" w:rsidRPr="008D4A99" w:rsidRDefault="00857895" w:rsidP="004C16C1">
            <w:pPr>
              <w:pStyle w:val="Heading5"/>
              <w:spacing w:before="0"/>
              <w:outlineLvl w:val="4"/>
            </w:pPr>
            <w:r>
              <w:rPr>
                <w:noProof/>
                <w:lang w:val="en-GB" w:eastAsia="en-GB"/>
              </w:rPr>
              <w:drawing>
                <wp:anchor distT="0" distB="0" distL="114300" distR="114300" simplePos="0" relativeHeight="251670528" behindDoc="0" locked="0" layoutInCell="1" allowOverlap="1" wp14:anchorId="2807F2E3" wp14:editId="1CCD7947">
                  <wp:simplePos x="0" y="0"/>
                  <wp:positionH relativeFrom="column">
                    <wp:posOffset>880745</wp:posOffset>
                  </wp:positionH>
                  <wp:positionV relativeFrom="paragraph">
                    <wp:posOffset>24765</wp:posOffset>
                  </wp:positionV>
                  <wp:extent cx="2284730" cy="728345"/>
                  <wp:effectExtent l="0" t="0" r="127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4730" cy="728345"/>
                          </a:xfrm>
                          <a:prstGeom prst="rect">
                            <a:avLst/>
                          </a:prstGeom>
                        </pic:spPr>
                      </pic:pic>
                    </a:graphicData>
                  </a:graphic>
                </wp:anchor>
              </w:drawing>
            </w:r>
          </w:p>
        </w:tc>
      </w:tr>
      <w:tr w:rsidR="00025D23" w:rsidRPr="00162614" w14:paraId="2C7992E0" w14:textId="77777777" w:rsidTr="00857895">
        <w:trPr>
          <w:trHeight w:val="850"/>
        </w:trPr>
        <w:tc>
          <w:tcPr>
            <w:tcW w:w="5731" w:type="dxa"/>
            <w:vAlign w:val="center"/>
          </w:tcPr>
          <w:p w14:paraId="2ABAC7F5" w14:textId="7F212181" w:rsidR="00CB1D3C" w:rsidRDefault="008068FA" w:rsidP="00D8505D">
            <w:pPr>
              <w:pStyle w:val="Heading1"/>
              <w:outlineLvl w:val="0"/>
            </w:pPr>
            <w:r>
              <w:t>O</w:t>
            </w:r>
            <w:r w:rsidR="00941E72">
              <w:t>utline</w:t>
            </w:r>
          </w:p>
        </w:tc>
        <w:tc>
          <w:tcPr>
            <w:tcW w:w="271" w:type="dxa"/>
          </w:tcPr>
          <w:p w14:paraId="5A95BCD2" w14:textId="77777777" w:rsidR="00CB1D3C" w:rsidRDefault="00CB1D3C"/>
        </w:tc>
        <w:tc>
          <w:tcPr>
            <w:tcW w:w="236" w:type="dxa"/>
          </w:tcPr>
          <w:p w14:paraId="3D79B4AF" w14:textId="77777777" w:rsidR="00CB1D3C" w:rsidRDefault="00CB1D3C"/>
        </w:tc>
        <w:tc>
          <w:tcPr>
            <w:tcW w:w="5103" w:type="dxa"/>
            <w:vAlign w:val="center"/>
          </w:tcPr>
          <w:p w14:paraId="011562BD" w14:textId="1327A917" w:rsidR="00CB1D3C" w:rsidRPr="00C45D7E" w:rsidRDefault="00567D3F" w:rsidP="00D8505D">
            <w:pPr>
              <w:pStyle w:val="Heading1"/>
              <w:outlineLvl w:val="0"/>
              <w:rPr>
                <w:rFonts w:asciiTheme="minorHAnsi" w:hAnsiTheme="minorHAnsi"/>
              </w:rPr>
            </w:pPr>
            <w:r>
              <w:t>How to apply</w:t>
            </w:r>
          </w:p>
        </w:tc>
      </w:tr>
      <w:tr w:rsidR="00857895" w:rsidRPr="00162614" w14:paraId="66FE0F25" w14:textId="77777777" w:rsidTr="00857895">
        <w:trPr>
          <w:trHeight w:val="1512"/>
        </w:trPr>
        <w:tc>
          <w:tcPr>
            <w:tcW w:w="5731" w:type="dxa"/>
            <w:vMerge w:val="restart"/>
            <w:vAlign w:val="center"/>
          </w:tcPr>
          <w:p w14:paraId="4798D959" w14:textId="592E5517" w:rsidR="00857895" w:rsidRPr="0014432C" w:rsidRDefault="00857895" w:rsidP="006E03E0">
            <w:pPr>
              <w:rPr>
                <w:sz w:val="20"/>
                <w:szCs w:val="20"/>
                <w:lang w:val="en-GB"/>
              </w:rPr>
            </w:pPr>
            <w:r>
              <w:rPr>
                <w:sz w:val="20"/>
                <w:szCs w:val="20"/>
                <w:lang w:val="en-GB"/>
              </w:rPr>
              <w:t>W</w:t>
            </w:r>
            <w:r w:rsidRPr="0014432C">
              <w:rPr>
                <w:sz w:val="20"/>
                <w:szCs w:val="20"/>
                <w:lang w:val="en-GB"/>
              </w:rPr>
              <w:t xml:space="preserve">ork Groups in this project will focus on participant teachers working together to ‘unpick’ (i.e. analyse, deconstruct and trace through the curriculum) a challenging topic from GCSE Mathematics. </w:t>
            </w:r>
          </w:p>
          <w:p w14:paraId="4F38A046" w14:textId="77777777" w:rsidR="00857895" w:rsidRPr="0014432C" w:rsidRDefault="00857895" w:rsidP="006E03E0">
            <w:pPr>
              <w:rPr>
                <w:sz w:val="20"/>
                <w:szCs w:val="20"/>
                <w:lang w:val="en-GB"/>
              </w:rPr>
            </w:pPr>
          </w:p>
          <w:p w14:paraId="4F046747" w14:textId="4DD71475" w:rsidR="00857895" w:rsidRPr="00F323BF" w:rsidRDefault="00857895" w:rsidP="006E03E0">
            <w:pPr>
              <w:rPr>
                <w:sz w:val="17"/>
                <w:szCs w:val="17"/>
                <w:lang w:val="en-GB"/>
              </w:rPr>
            </w:pPr>
            <w:r w:rsidRPr="0014432C">
              <w:rPr>
                <w:sz w:val="20"/>
                <w:szCs w:val="20"/>
                <w:lang w:val="en-GB"/>
              </w:rPr>
              <w:t>Participants will develop insight into the associated difficulties and misconceptions to support teaching in the short term, but also consider the implications for longer term curriculum design.</w:t>
            </w:r>
          </w:p>
        </w:tc>
        <w:tc>
          <w:tcPr>
            <w:tcW w:w="271" w:type="dxa"/>
            <w:vMerge w:val="restart"/>
          </w:tcPr>
          <w:p w14:paraId="76FAF435" w14:textId="77777777" w:rsidR="00857895" w:rsidRDefault="00857895" w:rsidP="00567D3F"/>
        </w:tc>
        <w:tc>
          <w:tcPr>
            <w:tcW w:w="236" w:type="dxa"/>
            <w:vMerge w:val="restart"/>
            <w:vAlign w:val="center"/>
          </w:tcPr>
          <w:p w14:paraId="14777C82" w14:textId="77777777" w:rsidR="00857895" w:rsidRDefault="00857895" w:rsidP="00567D3F"/>
        </w:tc>
        <w:tc>
          <w:tcPr>
            <w:tcW w:w="5103" w:type="dxa"/>
          </w:tcPr>
          <w:p w14:paraId="3FC14139" w14:textId="77777777" w:rsidR="00857895" w:rsidRDefault="00857895" w:rsidP="00857895">
            <w:pPr>
              <w:pStyle w:val="Contact1"/>
              <w:spacing w:before="0"/>
              <w:rPr>
                <w:b/>
                <w:bCs/>
                <w:color w:val="327473"/>
                <w:sz w:val="24"/>
                <w:szCs w:val="16"/>
              </w:rPr>
            </w:pPr>
            <w:r>
              <w:rPr>
                <w:b/>
                <w:bCs/>
                <w:color w:val="327473"/>
                <w:sz w:val="24"/>
                <w:szCs w:val="16"/>
              </w:rPr>
              <w:t xml:space="preserve">Apply: </w:t>
            </w:r>
          </w:p>
          <w:p w14:paraId="73EFF627" w14:textId="77777777" w:rsidR="00857895" w:rsidRDefault="00857895" w:rsidP="00857895">
            <w:pPr>
              <w:pStyle w:val="Contact1"/>
              <w:spacing w:before="0"/>
              <w:rPr>
                <w:b/>
                <w:bCs/>
                <w:color w:val="327473"/>
                <w:sz w:val="24"/>
                <w:szCs w:val="16"/>
              </w:rPr>
            </w:pPr>
          </w:p>
          <w:p w14:paraId="7C2CC441" w14:textId="55AE1866" w:rsidR="00857895" w:rsidRDefault="006B3BF4" w:rsidP="00857895">
            <w:pPr>
              <w:pStyle w:val="Contact1"/>
              <w:spacing w:before="0"/>
              <w:rPr>
                <w:b/>
                <w:bCs/>
                <w:color w:val="327473"/>
                <w:sz w:val="24"/>
                <w:szCs w:val="16"/>
              </w:rPr>
            </w:pPr>
            <w:hyperlink r:id="rId11" w:history="1">
              <w:r w:rsidR="00857895">
                <w:rPr>
                  <w:rStyle w:val="Hyperlink"/>
                  <w:b/>
                  <w:bCs/>
                  <w:sz w:val="24"/>
                  <w:szCs w:val="16"/>
                </w:rPr>
                <w:t>www.originmathshub.tgacademy.org.uk</w:t>
              </w:r>
            </w:hyperlink>
          </w:p>
          <w:p w14:paraId="12EAF5A5" w14:textId="77777777" w:rsidR="00857895" w:rsidRDefault="00857895" w:rsidP="00857895">
            <w:pPr>
              <w:pStyle w:val="Contact1"/>
              <w:spacing w:before="0"/>
              <w:rPr>
                <w:b/>
                <w:bCs/>
                <w:color w:val="327473"/>
                <w:sz w:val="24"/>
                <w:szCs w:val="16"/>
              </w:rPr>
            </w:pPr>
          </w:p>
          <w:p w14:paraId="6D559E7B" w14:textId="77777777" w:rsidR="00857895" w:rsidRDefault="00857895" w:rsidP="00857895">
            <w:pPr>
              <w:pStyle w:val="Contact1"/>
              <w:rPr>
                <w:b/>
                <w:bCs/>
                <w:color w:val="327473"/>
                <w:sz w:val="24"/>
                <w:szCs w:val="16"/>
              </w:rPr>
            </w:pPr>
            <w:r>
              <w:rPr>
                <w:b/>
                <w:bCs/>
                <w:color w:val="327473"/>
                <w:sz w:val="24"/>
                <w:szCs w:val="16"/>
              </w:rPr>
              <w:t xml:space="preserve">Email: </w:t>
            </w:r>
          </w:p>
          <w:p w14:paraId="08ADCD66" w14:textId="77777777" w:rsidR="00857895" w:rsidRDefault="00857895" w:rsidP="00857895">
            <w:pPr>
              <w:pStyle w:val="Contact1"/>
              <w:rPr>
                <w:b/>
                <w:bCs/>
                <w:color w:val="327473"/>
                <w:sz w:val="24"/>
                <w:szCs w:val="16"/>
              </w:rPr>
            </w:pPr>
          </w:p>
          <w:p w14:paraId="0EAD6726" w14:textId="77777777" w:rsidR="00857895" w:rsidRDefault="00857895" w:rsidP="00857895">
            <w:pPr>
              <w:pStyle w:val="Contact1"/>
              <w:rPr>
                <w:b/>
                <w:bCs/>
                <w:color w:val="327473"/>
                <w:sz w:val="18"/>
                <w:szCs w:val="10"/>
              </w:rPr>
            </w:pPr>
            <w:r>
              <w:rPr>
                <w:b/>
                <w:bCs/>
                <w:color w:val="327473"/>
                <w:sz w:val="24"/>
                <w:szCs w:val="16"/>
              </w:rPr>
              <w:t>office@originmathshub.tgacademy.org.uk</w:t>
            </w:r>
          </w:p>
          <w:p w14:paraId="0AC948E4" w14:textId="780F4090" w:rsidR="00857895" w:rsidRPr="00567D3F" w:rsidRDefault="00857895" w:rsidP="00857895">
            <w:pPr>
              <w:pStyle w:val="Contact1"/>
              <w:spacing w:before="0"/>
              <w:rPr>
                <w:sz w:val="24"/>
                <w:szCs w:val="16"/>
              </w:rPr>
            </w:pPr>
          </w:p>
        </w:tc>
      </w:tr>
      <w:tr w:rsidR="00857895" w:rsidRPr="00162614" w14:paraId="771F62CF" w14:textId="77777777" w:rsidTr="00857895">
        <w:trPr>
          <w:gridAfter w:val="1"/>
          <w:wAfter w:w="5103" w:type="dxa"/>
          <w:trHeight w:val="227"/>
        </w:trPr>
        <w:tc>
          <w:tcPr>
            <w:tcW w:w="5731" w:type="dxa"/>
            <w:vMerge/>
            <w:vAlign w:val="center"/>
          </w:tcPr>
          <w:p w14:paraId="6EF278BA" w14:textId="77777777" w:rsidR="00857895" w:rsidRPr="000F3FE2" w:rsidRDefault="00857895" w:rsidP="00567D3F"/>
        </w:tc>
        <w:tc>
          <w:tcPr>
            <w:tcW w:w="271" w:type="dxa"/>
            <w:vMerge/>
          </w:tcPr>
          <w:p w14:paraId="670E779F" w14:textId="77777777" w:rsidR="00857895" w:rsidRDefault="00857895" w:rsidP="00567D3F"/>
        </w:tc>
        <w:tc>
          <w:tcPr>
            <w:tcW w:w="236" w:type="dxa"/>
            <w:vMerge/>
            <w:vAlign w:val="center"/>
          </w:tcPr>
          <w:p w14:paraId="310FF8F0" w14:textId="77777777" w:rsidR="00857895" w:rsidRDefault="00857895" w:rsidP="00567D3F"/>
        </w:tc>
      </w:tr>
      <w:tr w:rsidR="00857895" w:rsidRPr="00162614" w14:paraId="60E94EE1" w14:textId="77777777" w:rsidTr="00857895">
        <w:trPr>
          <w:gridAfter w:val="1"/>
          <w:wAfter w:w="5103" w:type="dxa"/>
          <w:trHeight w:val="227"/>
        </w:trPr>
        <w:tc>
          <w:tcPr>
            <w:tcW w:w="5731" w:type="dxa"/>
            <w:vMerge/>
            <w:vAlign w:val="center"/>
          </w:tcPr>
          <w:p w14:paraId="0A1E90DE" w14:textId="77777777" w:rsidR="00857895" w:rsidRPr="000F3FE2" w:rsidRDefault="00857895" w:rsidP="00567D3F"/>
        </w:tc>
        <w:tc>
          <w:tcPr>
            <w:tcW w:w="271" w:type="dxa"/>
            <w:vMerge/>
          </w:tcPr>
          <w:p w14:paraId="51A85D41" w14:textId="77777777" w:rsidR="00857895" w:rsidRDefault="00857895" w:rsidP="00567D3F"/>
        </w:tc>
        <w:tc>
          <w:tcPr>
            <w:tcW w:w="236" w:type="dxa"/>
            <w:vMerge/>
            <w:vAlign w:val="center"/>
          </w:tcPr>
          <w:p w14:paraId="430E60D4" w14:textId="77777777" w:rsidR="00857895" w:rsidRDefault="00857895" w:rsidP="00567D3F"/>
        </w:tc>
      </w:tr>
      <w:tr w:rsidR="00857895" w14:paraId="503F819B" w14:textId="77777777" w:rsidTr="00857895">
        <w:trPr>
          <w:trHeight w:val="964"/>
        </w:trPr>
        <w:tc>
          <w:tcPr>
            <w:tcW w:w="5731" w:type="dxa"/>
            <w:vAlign w:val="center"/>
          </w:tcPr>
          <w:p w14:paraId="7183EE51" w14:textId="350F3B83" w:rsidR="00857895" w:rsidRDefault="00857895" w:rsidP="00567D3F">
            <w:pPr>
              <w:pStyle w:val="Heading1"/>
              <w:outlineLvl w:val="0"/>
            </w:pPr>
            <w:r>
              <w:lastRenderedPageBreak/>
              <w:t>Details</w:t>
            </w:r>
          </w:p>
        </w:tc>
        <w:tc>
          <w:tcPr>
            <w:tcW w:w="271" w:type="dxa"/>
          </w:tcPr>
          <w:p w14:paraId="6D5A9ECC" w14:textId="77777777" w:rsidR="00857895" w:rsidRDefault="00857895" w:rsidP="00567D3F"/>
        </w:tc>
        <w:tc>
          <w:tcPr>
            <w:tcW w:w="5339" w:type="dxa"/>
            <w:gridSpan w:val="2"/>
          </w:tcPr>
          <w:p w14:paraId="127C93D1" w14:textId="3CCA149C" w:rsidR="00857895" w:rsidRPr="00C45D7E" w:rsidRDefault="00857895" w:rsidP="00567D3F">
            <w:pPr>
              <w:pStyle w:val="Heading1"/>
              <w:outlineLvl w:val="0"/>
              <w:rPr>
                <w:rFonts w:asciiTheme="minorHAnsi" w:hAnsiTheme="minorHAnsi"/>
              </w:rPr>
            </w:pPr>
            <w:r>
              <w:t xml:space="preserve">  Benefits</w:t>
            </w:r>
          </w:p>
        </w:tc>
      </w:tr>
      <w:tr w:rsidR="00B62D02" w:rsidRPr="00B87E22" w14:paraId="6F334692" w14:textId="77777777" w:rsidTr="00857895">
        <w:trPr>
          <w:trHeight w:val="2471"/>
        </w:trPr>
        <w:tc>
          <w:tcPr>
            <w:tcW w:w="5731" w:type="dxa"/>
            <w:tcBorders>
              <w:bottom w:val="single" w:sz="4" w:space="0" w:color="3A8C95" w:themeColor="accent5" w:themeShade="80"/>
            </w:tcBorders>
          </w:tcPr>
          <w:p w14:paraId="7658C3CD" w14:textId="242D5D04" w:rsidR="00567D3F" w:rsidRPr="00162614" w:rsidRDefault="00567D3F" w:rsidP="004F7FCC">
            <w:pPr>
              <w:pStyle w:val="Heading2"/>
              <w:spacing w:before="0" w:line="240" w:lineRule="auto"/>
              <w:outlineLvl w:val="1"/>
            </w:pPr>
            <w:r>
              <w:t>What is involved?</w:t>
            </w:r>
          </w:p>
          <w:p w14:paraId="404DEAC6" w14:textId="77777777" w:rsidR="002D08F8" w:rsidRPr="002D08F8" w:rsidRDefault="002D08F8" w:rsidP="002D08F8">
            <w:pPr>
              <w:pStyle w:val="Date"/>
              <w:rPr>
                <w:caps w:val="0"/>
                <w:color w:val="333333" w:themeColor="text2"/>
              </w:rPr>
            </w:pPr>
            <w:r w:rsidRPr="002D08F8">
              <w:rPr>
                <w:caps w:val="0"/>
                <w:color w:val="333333" w:themeColor="text2"/>
              </w:rPr>
              <w:t>Each Work Group will follow a ‘workshop – school-based task’ cycle, consisting of several workshops followed in each case by a specific school-based task. Workshops will provide opportunities for teachers to identify and analyse a key challenging topic area, to work collaboratively to develop pedagogical approaches to it, and to evaluate and discuss after teaching. There will be school-based tasks for participants to engage with between each meeting.</w:t>
            </w:r>
          </w:p>
          <w:p w14:paraId="08347617" w14:textId="77777777" w:rsidR="002D08F8" w:rsidRPr="002D08F8" w:rsidRDefault="002D08F8" w:rsidP="002D08F8">
            <w:pPr>
              <w:pStyle w:val="Date"/>
              <w:rPr>
                <w:caps w:val="0"/>
                <w:color w:val="333333" w:themeColor="text2"/>
              </w:rPr>
            </w:pPr>
          </w:p>
          <w:p w14:paraId="465C7AFF" w14:textId="0E79C657" w:rsidR="007155DB" w:rsidRPr="007155DB" w:rsidRDefault="002D08F8" w:rsidP="002D08F8">
            <w:r w:rsidRPr="002D08F8">
              <w:t xml:space="preserve">Time allocation for workshops will be the equivalent of three full days, but </w:t>
            </w:r>
            <w:r w:rsidR="00853961">
              <w:t>h</w:t>
            </w:r>
            <w:r w:rsidRPr="002D08F8">
              <w:t>ubs will be able to arrange provision to suit local needs.</w:t>
            </w:r>
          </w:p>
        </w:tc>
        <w:tc>
          <w:tcPr>
            <w:tcW w:w="271" w:type="dxa"/>
          </w:tcPr>
          <w:p w14:paraId="64E75549" w14:textId="77777777" w:rsidR="00567D3F" w:rsidRDefault="00567D3F" w:rsidP="00567D3F"/>
        </w:tc>
        <w:tc>
          <w:tcPr>
            <w:tcW w:w="236" w:type="dxa"/>
          </w:tcPr>
          <w:p w14:paraId="19BFCAC2" w14:textId="77777777" w:rsidR="00567D3F" w:rsidRPr="00ED690B" w:rsidRDefault="00567D3F" w:rsidP="00567D3F">
            <w:pPr>
              <w:rPr>
                <w:color w:val="327473"/>
                <w:sz w:val="22"/>
                <w:szCs w:val="21"/>
              </w:rPr>
            </w:pPr>
          </w:p>
        </w:tc>
        <w:tc>
          <w:tcPr>
            <w:tcW w:w="5103" w:type="dxa"/>
            <w:vMerge w:val="restart"/>
            <w:vAlign w:val="center"/>
          </w:tcPr>
          <w:p w14:paraId="515FBC61" w14:textId="0D8C4C9F" w:rsidR="00567D3F" w:rsidRPr="00ED690B" w:rsidRDefault="0078108C" w:rsidP="0078108C">
            <w:pPr>
              <w:pStyle w:val="ListBullet"/>
              <w:numPr>
                <w:ilvl w:val="0"/>
                <w:numId w:val="0"/>
              </w:numPr>
              <w:spacing w:line="240" w:lineRule="auto"/>
              <w:ind w:left="288" w:hanging="288"/>
              <w:rPr>
                <w:color w:val="327473"/>
                <w:sz w:val="22"/>
                <w:szCs w:val="21"/>
              </w:rPr>
            </w:pPr>
            <w:r w:rsidRPr="00ED690B">
              <w:rPr>
                <w:color w:val="327473"/>
                <w:sz w:val="22"/>
                <w:szCs w:val="21"/>
              </w:rPr>
              <w:t xml:space="preserve">Participants </w:t>
            </w:r>
            <w:r w:rsidR="00C1326E" w:rsidRPr="00ED690B">
              <w:rPr>
                <w:color w:val="327473"/>
                <w:sz w:val="22"/>
                <w:szCs w:val="21"/>
              </w:rPr>
              <w:t xml:space="preserve">and their schools </w:t>
            </w:r>
            <w:r w:rsidRPr="00ED690B">
              <w:rPr>
                <w:color w:val="327473"/>
                <w:sz w:val="22"/>
                <w:szCs w:val="21"/>
              </w:rPr>
              <w:t>will:</w:t>
            </w:r>
          </w:p>
          <w:p w14:paraId="71F293C8" w14:textId="77777777" w:rsidR="008F091A" w:rsidRPr="00ED690B" w:rsidRDefault="008F091A" w:rsidP="008F091A">
            <w:pPr>
              <w:pStyle w:val="ListBullet"/>
              <w:numPr>
                <w:ilvl w:val="0"/>
                <w:numId w:val="9"/>
              </w:numPr>
              <w:spacing w:line="240" w:lineRule="auto"/>
              <w:rPr>
                <w:color w:val="327473"/>
                <w:sz w:val="22"/>
                <w:szCs w:val="21"/>
              </w:rPr>
            </w:pPr>
            <w:r w:rsidRPr="00ED690B">
              <w:rPr>
                <w:color w:val="327473"/>
                <w:sz w:val="22"/>
                <w:szCs w:val="21"/>
              </w:rPr>
              <w:t>develop a deeper insight into the maths that underpins learning in a challenging topic, through unpicking and analysing the topic</w:t>
            </w:r>
          </w:p>
          <w:p w14:paraId="021C41D1" w14:textId="77777777" w:rsidR="008F091A" w:rsidRPr="00ED690B" w:rsidRDefault="008F091A" w:rsidP="008F091A">
            <w:pPr>
              <w:pStyle w:val="ListBullet"/>
              <w:numPr>
                <w:ilvl w:val="0"/>
                <w:numId w:val="9"/>
              </w:numPr>
              <w:spacing w:line="240" w:lineRule="auto"/>
              <w:rPr>
                <w:color w:val="327473"/>
                <w:sz w:val="22"/>
                <w:szCs w:val="21"/>
              </w:rPr>
            </w:pPr>
            <w:r w:rsidRPr="00ED690B">
              <w:rPr>
                <w:color w:val="327473"/>
                <w:sz w:val="22"/>
                <w:szCs w:val="21"/>
              </w:rPr>
              <w:t>develop a deeper insight into the key issues and misconceptions behind the topic</w:t>
            </w:r>
          </w:p>
          <w:p w14:paraId="78DB3BB4" w14:textId="77777777" w:rsidR="00B63250" w:rsidRPr="00ED690B" w:rsidRDefault="00B63250" w:rsidP="00B63250">
            <w:pPr>
              <w:pStyle w:val="ListBullet"/>
              <w:numPr>
                <w:ilvl w:val="0"/>
                <w:numId w:val="9"/>
              </w:numPr>
              <w:spacing w:line="240" w:lineRule="auto"/>
              <w:rPr>
                <w:color w:val="327473"/>
                <w:sz w:val="22"/>
                <w:szCs w:val="21"/>
              </w:rPr>
            </w:pPr>
            <w:r w:rsidRPr="00ED690B">
              <w:rPr>
                <w:color w:val="327473"/>
                <w:sz w:val="22"/>
                <w:szCs w:val="21"/>
              </w:rPr>
              <w:t>identify misconceptions and plan a series of lessons to support students in the topic area</w:t>
            </w:r>
          </w:p>
          <w:p w14:paraId="177522FA" w14:textId="77777777" w:rsidR="00805927" w:rsidRPr="00ED690B" w:rsidRDefault="00B63250" w:rsidP="00B63250">
            <w:pPr>
              <w:pStyle w:val="ListParagraph"/>
              <w:numPr>
                <w:ilvl w:val="0"/>
                <w:numId w:val="9"/>
              </w:numPr>
              <w:spacing w:line="240" w:lineRule="auto"/>
              <w:rPr>
                <w:color w:val="327473"/>
                <w:sz w:val="22"/>
                <w:szCs w:val="21"/>
              </w:rPr>
            </w:pPr>
            <w:r w:rsidRPr="00ED690B">
              <w:rPr>
                <w:color w:val="327473"/>
                <w:sz w:val="22"/>
                <w:szCs w:val="21"/>
              </w:rPr>
              <w:t>use and evaluate appropriate pedagogies to teach the topic area</w:t>
            </w:r>
          </w:p>
          <w:p w14:paraId="6132A6BB" w14:textId="03CB8739" w:rsidR="002E63B5" w:rsidRPr="00ED690B" w:rsidRDefault="002E63B5" w:rsidP="00B63250">
            <w:pPr>
              <w:pStyle w:val="ListParagraph"/>
              <w:numPr>
                <w:ilvl w:val="0"/>
                <w:numId w:val="9"/>
              </w:numPr>
              <w:spacing w:line="240" w:lineRule="auto"/>
              <w:rPr>
                <w:color w:val="327473"/>
                <w:sz w:val="22"/>
                <w:szCs w:val="21"/>
              </w:rPr>
            </w:pPr>
            <w:r w:rsidRPr="00ED690B">
              <w:rPr>
                <w:rFonts w:eastAsia="Times New Roman"/>
                <w:color w:val="327473"/>
                <w:sz w:val="22"/>
                <w:szCs w:val="14"/>
                <w:lang w:eastAsia="en-GB"/>
              </w:rPr>
              <w:t xml:space="preserve">work with their departments to unpick and analyse topics </w:t>
            </w:r>
            <w:r w:rsidRPr="00ED690B">
              <w:rPr>
                <w:rFonts w:eastAsia="Arial"/>
                <w:color w:val="327473"/>
                <w:sz w:val="22"/>
                <w:szCs w:val="14"/>
              </w:rPr>
              <w:t xml:space="preserve">to inform collaborative </w:t>
            </w:r>
            <w:r w:rsidRPr="00ED690B">
              <w:rPr>
                <w:rFonts w:eastAsia="Arial"/>
                <w:color w:val="327473"/>
                <w:sz w:val="22"/>
                <w:szCs w:val="22"/>
              </w:rPr>
              <w:t>planning and development of schemes of work</w:t>
            </w:r>
          </w:p>
        </w:tc>
      </w:tr>
      <w:tr w:rsidR="00B62D02" w:rsidRPr="00162614" w14:paraId="6AE17D2E" w14:textId="77777777" w:rsidTr="00857895">
        <w:trPr>
          <w:trHeight w:val="956"/>
        </w:trPr>
        <w:tc>
          <w:tcPr>
            <w:tcW w:w="5731" w:type="dxa"/>
            <w:vMerge w:val="restart"/>
            <w:tcBorders>
              <w:top w:val="single" w:sz="4" w:space="0" w:color="3A8C95" w:themeColor="accent5" w:themeShade="80"/>
            </w:tcBorders>
          </w:tcPr>
          <w:p w14:paraId="07939539" w14:textId="721D02ED" w:rsidR="00567D3F" w:rsidRPr="00162614" w:rsidRDefault="00567D3F" w:rsidP="004F7FCC">
            <w:pPr>
              <w:pStyle w:val="Heading2"/>
              <w:spacing w:line="240" w:lineRule="auto"/>
              <w:outlineLvl w:val="1"/>
            </w:pPr>
            <w:r>
              <w:t>Who can apply?</w:t>
            </w:r>
          </w:p>
          <w:p w14:paraId="512B8191" w14:textId="77777777" w:rsidR="00354669" w:rsidRDefault="00EC0868" w:rsidP="000560B1">
            <w:pPr>
              <w:spacing w:before="0"/>
              <w:ind w:hanging="4"/>
              <w:rPr>
                <w:lang w:val="en-GB"/>
              </w:rPr>
            </w:pPr>
            <w:r w:rsidRPr="00EC0868">
              <w:rPr>
                <w:lang w:val="en-GB"/>
              </w:rPr>
              <w:t>Participants should be</w:t>
            </w:r>
            <w:r w:rsidR="00354669">
              <w:rPr>
                <w:lang w:val="en-GB"/>
              </w:rPr>
              <w:t xml:space="preserve"> secondary school</w:t>
            </w:r>
            <w:r w:rsidRPr="00EC0868">
              <w:rPr>
                <w:lang w:val="en-GB"/>
              </w:rPr>
              <w:t xml:space="preserve"> teachers </w:t>
            </w:r>
            <w:r w:rsidR="000560B1">
              <w:rPr>
                <w:lang w:val="en-GB"/>
              </w:rPr>
              <w:t xml:space="preserve">of GCSE Maths. </w:t>
            </w:r>
          </w:p>
          <w:p w14:paraId="31F67C27" w14:textId="77777777" w:rsidR="00354669" w:rsidRDefault="00354669" w:rsidP="000560B1">
            <w:pPr>
              <w:spacing w:before="0"/>
              <w:ind w:hanging="4"/>
              <w:rPr>
                <w:lang w:val="en-GB"/>
              </w:rPr>
            </w:pPr>
          </w:p>
          <w:p w14:paraId="4B8147A2" w14:textId="77777777" w:rsidR="00567D3F" w:rsidRDefault="008B2384" w:rsidP="000560B1">
            <w:pPr>
              <w:spacing w:before="0"/>
              <w:ind w:hanging="4"/>
              <w:rPr>
                <w:lang w:val="en-GB"/>
              </w:rPr>
            </w:pPr>
            <w:r>
              <w:rPr>
                <w:lang w:val="en-GB"/>
              </w:rPr>
              <w:t>Ideally two teachers will attend from each participating school.</w:t>
            </w:r>
            <w:r w:rsidR="00354669">
              <w:rPr>
                <w:lang w:val="en-GB"/>
              </w:rPr>
              <w:t xml:space="preserve"> </w:t>
            </w:r>
          </w:p>
          <w:p w14:paraId="2B6CCCB3" w14:textId="77777777" w:rsidR="00266374" w:rsidRDefault="00266374" w:rsidP="000560B1">
            <w:pPr>
              <w:spacing w:before="0"/>
              <w:ind w:hanging="4"/>
              <w:rPr>
                <w:lang w:val="en-GB"/>
              </w:rPr>
            </w:pPr>
          </w:p>
          <w:p w14:paraId="2C843860" w14:textId="0919BD46" w:rsidR="00266374" w:rsidRPr="006F71CB" w:rsidRDefault="00266374" w:rsidP="000560B1">
            <w:pPr>
              <w:spacing w:before="0"/>
              <w:ind w:hanging="4"/>
              <w:rPr>
                <w:lang w:val="en-GB"/>
              </w:rPr>
            </w:pPr>
            <w:r>
              <w:rPr>
                <w:lang w:val="en-GB"/>
              </w:rPr>
              <w:t>Teachers who have previously participated in Work Groups in this project are welcome to take part again in 2020/21.</w:t>
            </w:r>
          </w:p>
        </w:tc>
        <w:tc>
          <w:tcPr>
            <w:tcW w:w="271" w:type="dxa"/>
          </w:tcPr>
          <w:p w14:paraId="67738F8B" w14:textId="77777777" w:rsidR="00567D3F" w:rsidRDefault="00567D3F" w:rsidP="00567D3F"/>
        </w:tc>
        <w:tc>
          <w:tcPr>
            <w:tcW w:w="236" w:type="dxa"/>
            <w:vMerge w:val="restart"/>
          </w:tcPr>
          <w:p w14:paraId="5756AB13" w14:textId="77777777" w:rsidR="00567D3F" w:rsidRDefault="00567D3F" w:rsidP="00567D3F"/>
        </w:tc>
        <w:tc>
          <w:tcPr>
            <w:tcW w:w="5103" w:type="dxa"/>
            <w:vMerge/>
            <w:vAlign w:val="center"/>
          </w:tcPr>
          <w:p w14:paraId="32EDE11A" w14:textId="77777777" w:rsidR="00567D3F" w:rsidRPr="00B87E22" w:rsidRDefault="00567D3F" w:rsidP="00567D3F">
            <w:pPr>
              <w:ind w:left="-113"/>
              <w:rPr>
                <w:rStyle w:val="Heading3Char"/>
              </w:rPr>
            </w:pPr>
          </w:p>
        </w:tc>
      </w:tr>
      <w:tr w:rsidR="00B62D02" w:rsidRPr="00B87E22" w14:paraId="556363DE" w14:textId="77777777" w:rsidTr="00857895">
        <w:trPr>
          <w:trHeight w:val="1407"/>
        </w:trPr>
        <w:tc>
          <w:tcPr>
            <w:tcW w:w="5731" w:type="dxa"/>
            <w:vMerge/>
            <w:tcBorders>
              <w:bottom w:val="single" w:sz="4" w:space="0" w:color="3A8C95" w:themeColor="accent5" w:themeShade="80"/>
            </w:tcBorders>
            <w:vAlign w:val="center"/>
          </w:tcPr>
          <w:p w14:paraId="678C4CA3" w14:textId="77777777" w:rsidR="00567D3F" w:rsidRDefault="00567D3F" w:rsidP="00567D3F">
            <w:pPr>
              <w:pStyle w:val="Heading3"/>
              <w:ind w:left="-113"/>
              <w:outlineLvl w:val="2"/>
            </w:pPr>
          </w:p>
        </w:tc>
        <w:tc>
          <w:tcPr>
            <w:tcW w:w="271" w:type="dxa"/>
          </w:tcPr>
          <w:p w14:paraId="0C64FE08" w14:textId="77777777" w:rsidR="00567D3F" w:rsidRDefault="00567D3F" w:rsidP="00567D3F"/>
        </w:tc>
        <w:tc>
          <w:tcPr>
            <w:tcW w:w="236" w:type="dxa"/>
            <w:vMerge/>
          </w:tcPr>
          <w:p w14:paraId="19723334" w14:textId="77777777" w:rsidR="00567D3F" w:rsidRDefault="00567D3F" w:rsidP="00567D3F"/>
        </w:tc>
        <w:tc>
          <w:tcPr>
            <w:tcW w:w="5103" w:type="dxa"/>
          </w:tcPr>
          <w:p w14:paraId="4D231181" w14:textId="4296AE1E" w:rsidR="00B62D02" w:rsidRPr="00857895" w:rsidRDefault="00452260" w:rsidP="00857895">
            <w:pPr>
              <w:rPr>
                <w:sz w:val="36"/>
              </w:rPr>
            </w:pPr>
            <w:r w:rsidRPr="00857895">
              <w:rPr>
                <w:rFonts w:asciiTheme="majorHAnsi" w:hAnsiTheme="majorHAnsi"/>
                <w:noProof/>
                <w:color w:val="FFFFFF" w:themeColor="background1"/>
                <w:sz w:val="36"/>
                <w:lang w:val="en-GB" w:eastAsia="en-GB"/>
              </w:rPr>
              <mc:AlternateContent>
                <mc:Choice Requires="wps">
                  <w:drawing>
                    <wp:anchor distT="45720" distB="45720" distL="114300" distR="114300" simplePos="0" relativeHeight="251669504" behindDoc="0" locked="0" layoutInCell="1" allowOverlap="1" wp14:anchorId="7C5EE1F9" wp14:editId="6206EB42">
                      <wp:simplePos x="0" y="0"/>
                      <wp:positionH relativeFrom="column">
                        <wp:posOffset>71120</wp:posOffset>
                      </wp:positionH>
                      <wp:positionV relativeFrom="paragraph">
                        <wp:posOffset>598170</wp:posOffset>
                      </wp:positionV>
                      <wp:extent cx="3277590" cy="223256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590" cy="2232561"/>
                              </a:xfrm>
                              <a:prstGeom prst="rect">
                                <a:avLst/>
                              </a:prstGeom>
                              <a:noFill/>
                              <a:ln w="9525">
                                <a:noFill/>
                                <a:miter lim="800000"/>
                                <a:headEnd/>
                                <a:tailEnd/>
                              </a:ln>
                            </wps:spPr>
                            <wps:txbx>
                              <w:txbxContent>
                                <w:p w14:paraId="1705AD20" w14:textId="436CA4AE" w:rsidR="00452260" w:rsidRPr="00857895" w:rsidRDefault="00452260" w:rsidP="00857895">
                                  <w:pPr>
                                    <w:jc w:val="both"/>
                                    <w:rPr>
                                      <w:color w:val="327473"/>
                                      <w:sz w:val="24"/>
                                      <w:lang w:val="en-GB"/>
                                    </w:rPr>
                                  </w:pPr>
                                  <w:r w:rsidRPr="00857895">
                                    <w:rPr>
                                      <w:color w:val="327473"/>
                                      <w:sz w:val="24"/>
                                      <w:lang w:val="en-GB"/>
                                    </w:rPr>
                                    <w:t>The school year 2020/21 will be substantially affected by the impact of the coronavirus outbreak. The knock-on effects on school life and teachers’ working lives can’t be predicted with any certainty. So, all Maths Hubs work will be flexible and adapt to changing realities. There’s likely to be more live online collaboration, often including use of video, for example. In addition, Work Group content will be adjusted to address schools’ recovery from coronavirus-related disruption alongside work on the central maths subject matter of each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EE1F9" id="_x0000_t202" coordsize="21600,21600" o:spt="202" path="m,l,21600r21600,l21600,xe">
                      <v:stroke joinstyle="miter"/>
                      <v:path gradientshapeok="t" o:connecttype="rect"/>
                    </v:shapetype>
                    <v:shape id="Text Box 2" o:spid="_x0000_s1026" type="#_x0000_t202" style="position:absolute;margin-left:5.6pt;margin-top:47.1pt;width:258.1pt;height:175.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" filled="f" stroked="f">
                      <v:textbox>
                        <w:txbxContent>
                          <w:p w14:paraId="1705AD20" w14:textId="436CA4AE" w:rsidR="00452260" w:rsidRPr="00857895" w:rsidRDefault="00452260" w:rsidP="00857895">
                            <w:pPr>
                              <w:jc w:val="both"/>
                              <w:rPr>
                                <w:color w:val="327473"/>
                                <w:sz w:val="24"/>
                                <w:lang w:val="en-GB"/>
                              </w:rPr>
                            </w:pPr>
                            <w:r w:rsidRPr="00857895">
                              <w:rPr>
                                <w:color w:val="327473"/>
                                <w:sz w:val="24"/>
                                <w:lang w:val="en-GB"/>
                              </w:rPr>
                              <w:t>The school year 2020/21 will be substantially affected by the impact of the coronavirus outbreak. The knock-on effects on school life and teachers’ working lives can’t be predicted with any certainty. So, all Maths Hubs work will be flexible and adapt to changing realities. There’s likely to be more live online collaboration, often including use of video, for example. In addition, Work Group content will be adjusted to address schools’ recovery from coronavirus-related disruption alongside work on the central maths subject matter of each project.</w:t>
                            </w:r>
                          </w:p>
                        </w:txbxContent>
                      </v:textbox>
                    </v:shape>
                  </w:pict>
                </mc:Fallback>
              </mc:AlternateContent>
            </w:r>
            <w:r w:rsidR="00857895" w:rsidRPr="00857895">
              <w:rPr>
                <w:rFonts w:asciiTheme="majorHAnsi" w:hAnsiTheme="majorHAnsi"/>
                <w:color w:val="FFFFFF" w:themeColor="background1"/>
                <w:sz w:val="36"/>
              </w:rPr>
              <w:t>COVID RECOVERY</w:t>
            </w:r>
          </w:p>
        </w:tc>
      </w:tr>
      <w:tr w:rsidR="00B62D02" w:rsidRPr="00162614" w14:paraId="6E670B62" w14:textId="77777777" w:rsidTr="00857895">
        <w:trPr>
          <w:gridAfter w:val="1"/>
          <w:wAfter w:w="5103" w:type="dxa"/>
          <w:trHeight w:val="1417"/>
        </w:trPr>
        <w:tc>
          <w:tcPr>
            <w:tcW w:w="5731" w:type="dxa"/>
            <w:vMerge w:val="restart"/>
            <w:tcBorders>
              <w:top w:val="single" w:sz="4" w:space="0" w:color="3A8C95" w:themeColor="accent5" w:themeShade="80"/>
            </w:tcBorders>
            <w:vAlign w:val="center"/>
          </w:tcPr>
          <w:p w14:paraId="1ED28749" w14:textId="07F48BAA" w:rsidR="00B62D02" w:rsidRPr="004F7FCC" w:rsidRDefault="00B62D02" w:rsidP="004F7FCC">
            <w:pPr>
              <w:pStyle w:val="Heading2"/>
              <w:spacing w:before="0" w:line="240" w:lineRule="auto"/>
              <w:outlineLvl w:val="1"/>
              <w:rPr>
                <w:b w:val="0"/>
                <w:bCs/>
                <w:color w:val="404040" w:themeColor="text1" w:themeTint="BF"/>
              </w:rPr>
            </w:pPr>
            <w:r w:rsidRPr="0078108C">
              <w:rPr>
                <w:bCs/>
                <w:iCs/>
                <w:color w:val="404040" w:themeColor="text1" w:themeTint="BF"/>
              </w:rPr>
              <w:t>What is the cost?</w:t>
            </w:r>
          </w:p>
          <w:p w14:paraId="39ECD91A" w14:textId="5552A348" w:rsidR="00B62D02" w:rsidRPr="00B04140" w:rsidRDefault="00B62D02" w:rsidP="0078108C">
            <w:pPr>
              <w:rPr>
                <w:sz w:val="22"/>
                <w:szCs w:val="22"/>
              </w:rPr>
            </w:pPr>
            <w:r w:rsidRPr="00B04140">
              <w:rPr>
                <w:sz w:val="22"/>
                <w:szCs w:val="22"/>
              </w:rPr>
              <w:t xml:space="preserve">The </w:t>
            </w:r>
            <w:r w:rsidR="00266374">
              <w:rPr>
                <w:sz w:val="22"/>
                <w:szCs w:val="22"/>
              </w:rPr>
              <w:t>Challenging Topics at GCSE</w:t>
            </w:r>
            <w:r w:rsidR="00EB1C83">
              <w:rPr>
                <w:sz w:val="22"/>
                <w:szCs w:val="22"/>
              </w:rPr>
              <w:t xml:space="preserve"> p</w:t>
            </w:r>
            <w:r w:rsidR="001F36A8" w:rsidRPr="00B04140">
              <w:rPr>
                <w:sz w:val="22"/>
                <w:szCs w:val="22"/>
              </w:rPr>
              <w:t xml:space="preserve">roject </w:t>
            </w:r>
            <w:r w:rsidRPr="00B04140">
              <w:rPr>
                <w:sz w:val="22"/>
                <w:szCs w:val="22"/>
              </w:rPr>
              <w:t xml:space="preserve">is </w:t>
            </w:r>
            <w:r w:rsidR="00DF7F62" w:rsidRPr="00B04140">
              <w:rPr>
                <w:b/>
                <w:bCs/>
                <w:sz w:val="22"/>
                <w:szCs w:val="22"/>
              </w:rPr>
              <w:t xml:space="preserve">fully </w:t>
            </w:r>
            <w:r w:rsidRPr="00B04140">
              <w:rPr>
                <w:b/>
                <w:bCs/>
                <w:sz w:val="22"/>
                <w:szCs w:val="22"/>
              </w:rPr>
              <w:t>funded</w:t>
            </w:r>
            <w:r w:rsidRPr="00B04140">
              <w:rPr>
                <w:sz w:val="22"/>
                <w:szCs w:val="22"/>
              </w:rPr>
              <w:t xml:space="preserve"> by</w:t>
            </w:r>
            <w:r w:rsidR="00DF7F62" w:rsidRPr="00B04140">
              <w:rPr>
                <w:sz w:val="22"/>
                <w:szCs w:val="22"/>
              </w:rPr>
              <w:t xml:space="preserve"> the</w:t>
            </w:r>
            <w:r w:rsidRPr="00B04140">
              <w:rPr>
                <w:sz w:val="22"/>
                <w:szCs w:val="22"/>
              </w:rPr>
              <w:t xml:space="preserve"> Maths Hubs Programme so is </w:t>
            </w:r>
            <w:r w:rsidRPr="00B04140">
              <w:rPr>
                <w:b/>
                <w:bCs/>
                <w:sz w:val="22"/>
                <w:szCs w:val="22"/>
              </w:rPr>
              <w:t>free</w:t>
            </w:r>
            <w:r w:rsidRPr="00B04140">
              <w:rPr>
                <w:sz w:val="22"/>
                <w:szCs w:val="22"/>
              </w:rPr>
              <w:t xml:space="preserve"> to participa</w:t>
            </w:r>
            <w:r w:rsidR="006F71CB">
              <w:rPr>
                <w:sz w:val="22"/>
                <w:szCs w:val="22"/>
              </w:rPr>
              <w:t>ting</w:t>
            </w:r>
            <w:r w:rsidR="00B113E7">
              <w:rPr>
                <w:sz w:val="22"/>
                <w:szCs w:val="22"/>
              </w:rPr>
              <w:t xml:space="preserve"> schools</w:t>
            </w:r>
            <w:r w:rsidRPr="00B04140">
              <w:rPr>
                <w:sz w:val="22"/>
                <w:szCs w:val="22"/>
              </w:rPr>
              <w:t>.</w:t>
            </w:r>
          </w:p>
          <w:p w14:paraId="01F5F6EE" w14:textId="77777777" w:rsidR="00DF7F62" w:rsidRDefault="00DF7F62" w:rsidP="0078108C"/>
          <w:p w14:paraId="28908EB0" w14:textId="675CEF01" w:rsidR="004F7FCC" w:rsidRDefault="004B0991" w:rsidP="0078108C">
            <w:r>
              <w:rPr>
                <w:noProof/>
                <w:lang w:val="en-GB" w:eastAsia="en-GB"/>
              </w:rPr>
              <w:drawing>
                <wp:anchor distT="0" distB="0" distL="114300" distR="114300" simplePos="0" relativeHeight="251663360" behindDoc="0" locked="0" layoutInCell="1" allowOverlap="1" wp14:anchorId="0A585820" wp14:editId="6F104B88">
                  <wp:simplePos x="0" y="0"/>
                  <wp:positionH relativeFrom="column">
                    <wp:posOffset>1311275</wp:posOffset>
                  </wp:positionH>
                  <wp:positionV relativeFrom="paragraph">
                    <wp:posOffset>137795</wp:posOffset>
                  </wp:positionV>
                  <wp:extent cx="1304925" cy="4876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87680"/>
                          </a:xfrm>
                          <a:prstGeom prst="rect">
                            <a:avLst/>
                          </a:prstGeom>
                          <a:noFill/>
                        </pic:spPr>
                      </pic:pic>
                    </a:graphicData>
                  </a:graphic>
                  <wp14:sizeRelH relativeFrom="page">
                    <wp14:pctWidth>0</wp14:pctWidth>
                  </wp14:sizeRelH>
                  <wp14:sizeRelV relativeFrom="page">
                    <wp14:pctHeight>0</wp14:pctHeight>
                  </wp14:sizeRelV>
                </wp:anchor>
              </w:drawing>
            </w:r>
            <w:r w:rsidR="00C633E8">
              <w:rPr>
                <w:noProof/>
                <w:lang w:val="en-GB" w:eastAsia="en-GB"/>
              </w:rPr>
              <w:drawing>
                <wp:anchor distT="0" distB="0" distL="114300" distR="114300" simplePos="0" relativeHeight="251662336" behindDoc="0" locked="0" layoutInCell="1" allowOverlap="1" wp14:anchorId="00C58DCB" wp14:editId="1BBC09E5">
                  <wp:simplePos x="0" y="0"/>
                  <wp:positionH relativeFrom="column">
                    <wp:posOffset>-1060450</wp:posOffset>
                  </wp:positionH>
                  <wp:positionV relativeFrom="paragraph">
                    <wp:posOffset>47625</wp:posOffset>
                  </wp:positionV>
                  <wp:extent cx="941070" cy="577850"/>
                  <wp:effectExtent l="0" t="0" r="0" b="0"/>
                  <wp:wrapSquare wrapText="bothSides"/>
                  <wp:docPr id="23" name="Picture 23"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 MASTER HI 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1070" cy="577850"/>
                          </a:xfrm>
                          <a:prstGeom prst="rect">
                            <a:avLst/>
                          </a:prstGeom>
                        </pic:spPr>
                      </pic:pic>
                    </a:graphicData>
                  </a:graphic>
                  <wp14:sizeRelH relativeFrom="margin">
                    <wp14:pctWidth>0</wp14:pctWidth>
                  </wp14:sizeRelH>
                  <wp14:sizeRelV relativeFrom="margin">
                    <wp14:pctHeight>0</wp14:pctHeight>
                  </wp14:sizeRelV>
                </wp:anchor>
              </w:drawing>
            </w:r>
          </w:p>
          <w:p w14:paraId="22F17812" w14:textId="068AD9F7" w:rsidR="004F7FCC" w:rsidRDefault="004F7FCC" w:rsidP="0078108C"/>
          <w:p w14:paraId="0D9CCC39" w14:textId="518E9E54" w:rsidR="00B62D02" w:rsidRPr="00BB3142" w:rsidRDefault="00C633E8" w:rsidP="0078108C">
            <w:r>
              <w:t xml:space="preserve">       </w:t>
            </w:r>
          </w:p>
        </w:tc>
        <w:tc>
          <w:tcPr>
            <w:tcW w:w="271" w:type="dxa"/>
          </w:tcPr>
          <w:p w14:paraId="53534BDF" w14:textId="77777777" w:rsidR="00B62D02" w:rsidRDefault="00B62D02" w:rsidP="00567D3F">
            <w:pPr>
              <w:spacing w:before="40"/>
            </w:pPr>
          </w:p>
        </w:tc>
        <w:tc>
          <w:tcPr>
            <w:tcW w:w="236" w:type="dxa"/>
            <w:vMerge w:val="restart"/>
          </w:tcPr>
          <w:p w14:paraId="3D928773" w14:textId="44FAB849" w:rsidR="00B62D02" w:rsidRDefault="00B62D02" w:rsidP="00567D3F">
            <w:pPr>
              <w:spacing w:before="40"/>
            </w:pPr>
          </w:p>
        </w:tc>
      </w:tr>
      <w:tr w:rsidR="00B62D02" w:rsidRPr="00162614" w14:paraId="453A351C" w14:textId="77777777" w:rsidTr="00857895">
        <w:trPr>
          <w:gridAfter w:val="1"/>
          <w:wAfter w:w="5103" w:type="dxa"/>
          <w:trHeight w:val="1417"/>
        </w:trPr>
        <w:tc>
          <w:tcPr>
            <w:tcW w:w="5731" w:type="dxa"/>
            <w:vMerge/>
            <w:vAlign w:val="center"/>
          </w:tcPr>
          <w:p w14:paraId="022CA957" w14:textId="77777777" w:rsidR="00B62D02" w:rsidRDefault="00B62D02" w:rsidP="00567D3F">
            <w:pPr>
              <w:pStyle w:val="Heading3"/>
              <w:ind w:left="-113"/>
              <w:outlineLvl w:val="2"/>
            </w:pPr>
          </w:p>
        </w:tc>
        <w:tc>
          <w:tcPr>
            <w:tcW w:w="271" w:type="dxa"/>
          </w:tcPr>
          <w:p w14:paraId="0669101A" w14:textId="77777777" w:rsidR="00B62D02" w:rsidRDefault="00B62D02" w:rsidP="00567D3F"/>
        </w:tc>
        <w:tc>
          <w:tcPr>
            <w:tcW w:w="236" w:type="dxa"/>
            <w:vMerge/>
          </w:tcPr>
          <w:p w14:paraId="079B7058" w14:textId="77777777" w:rsidR="00B62D02" w:rsidRDefault="00B62D02" w:rsidP="00567D3F"/>
        </w:tc>
      </w:tr>
    </w:tbl>
    <w:p w14:paraId="65143FD2" w14:textId="60B57C0E" w:rsidR="00535F87" w:rsidRDefault="00535F87" w:rsidP="001C6718"/>
    <w:p w14:paraId="593D1BF8" w14:textId="62B54BD0" w:rsidR="008521EE" w:rsidRDefault="008521EE" w:rsidP="001C6718"/>
    <w:tbl>
      <w:tblPr>
        <w:tblStyle w:val="TableGrid"/>
        <w:tblW w:w="5853"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955"/>
        <w:gridCol w:w="283"/>
        <w:gridCol w:w="141"/>
        <w:gridCol w:w="271"/>
        <w:gridCol w:w="97"/>
        <w:gridCol w:w="4297"/>
        <w:gridCol w:w="297"/>
      </w:tblGrid>
      <w:tr w:rsidR="008650EB" w:rsidRPr="00162614" w14:paraId="4CA2B5A7" w14:textId="77777777" w:rsidTr="004D6866">
        <w:trPr>
          <w:trHeight w:val="794"/>
        </w:trPr>
        <w:tc>
          <w:tcPr>
            <w:tcW w:w="5955" w:type="dxa"/>
            <w:vMerge w:val="restart"/>
          </w:tcPr>
          <w:p w14:paraId="523A1DCF" w14:textId="08100A34" w:rsidR="00A7177C" w:rsidRDefault="00DA0968" w:rsidP="00764CC5">
            <w:pPr>
              <w:pStyle w:val="Subtitle"/>
              <w:spacing w:after="240" w:line="240" w:lineRule="auto"/>
              <w:rPr>
                <w:caps w:val="0"/>
                <w:color w:val="auto"/>
                <w:sz w:val="40"/>
                <w:szCs w:val="12"/>
              </w:rPr>
            </w:pPr>
            <w:r>
              <w:rPr>
                <w:caps w:val="0"/>
                <w:color w:val="auto"/>
                <w:sz w:val="40"/>
                <w:szCs w:val="12"/>
              </w:rPr>
              <w:t>Challenging Topics at GCSE</w:t>
            </w:r>
            <w:r w:rsidR="00A7177C" w:rsidRPr="00A7177C">
              <w:rPr>
                <w:caps w:val="0"/>
                <w:color w:val="auto"/>
                <w:sz w:val="40"/>
                <w:szCs w:val="12"/>
              </w:rPr>
              <w:t xml:space="preserve"> Work Groups</w:t>
            </w:r>
          </w:p>
          <w:p w14:paraId="7F5B10C2" w14:textId="1A9678E6" w:rsidR="00AF2939" w:rsidRDefault="004A03E5" w:rsidP="00764CC5">
            <w:pPr>
              <w:pStyle w:val="Subtitle"/>
              <w:spacing w:after="240" w:line="240" w:lineRule="auto"/>
              <w:rPr>
                <w:b/>
                <w:bCs/>
                <w:caps w:val="0"/>
                <w:color w:val="auto"/>
                <w:sz w:val="40"/>
                <w:szCs w:val="12"/>
              </w:rPr>
            </w:pPr>
            <w:r w:rsidRPr="004F7FCC">
              <w:rPr>
                <w:b/>
                <w:bCs/>
                <w:caps w:val="0"/>
                <w:color w:val="auto"/>
                <w:sz w:val="40"/>
                <w:szCs w:val="12"/>
              </w:rPr>
              <w:t>Additional Information</w:t>
            </w:r>
          </w:p>
          <w:p w14:paraId="16763794" w14:textId="77777777" w:rsidR="000F3D01" w:rsidRPr="000F3D01" w:rsidRDefault="000F3D01" w:rsidP="000F3D01"/>
          <w:p w14:paraId="07D3481D" w14:textId="77777777" w:rsidR="00075B92" w:rsidRDefault="00075B92" w:rsidP="000C370C">
            <w:pPr>
              <w:rPr>
                <w:b/>
                <w:bCs/>
                <w:color w:val="404040" w:themeColor="text1" w:themeTint="BF"/>
                <w:sz w:val="40"/>
                <w:szCs w:val="40"/>
              </w:rPr>
            </w:pPr>
          </w:p>
          <w:p w14:paraId="473A7F0D" w14:textId="2999AECA" w:rsidR="000C370C" w:rsidRDefault="00A17C76" w:rsidP="000C370C">
            <w:pPr>
              <w:rPr>
                <w:b/>
                <w:bCs/>
                <w:color w:val="404040" w:themeColor="text1" w:themeTint="BF"/>
                <w:sz w:val="40"/>
                <w:szCs w:val="40"/>
              </w:rPr>
            </w:pPr>
            <w:r>
              <w:rPr>
                <w:b/>
                <w:bCs/>
                <w:color w:val="404040" w:themeColor="text1" w:themeTint="BF"/>
                <w:sz w:val="40"/>
                <w:szCs w:val="40"/>
              </w:rPr>
              <w:t>The wider context</w:t>
            </w:r>
          </w:p>
          <w:p w14:paraId="02141A62" w14:textId="77777777" w:rsidR="002433E1" w:rsidRPr="002719DB" w:rsidRDefault="002433E1" w:rsidP="00BB5DB9">
            <w:pPr>
              <w:rPr>
                <w:sz w:val="12"/>
                <w:szCs w:val="12"/>
                <w:lang w:val="en-GB"/>
              </w:rPr>
            </w:pPr>
          </w:p>
          <w:p w14:paraId="01066970" w14:textId="77777777" w:rsidR="002719DB" w:rsidRDefault="006A1A75" w:rsidP="006A1A75">
            <w:pPr>
              <w:rPr>
                <w:lang w:val="en-GB"/>
              </w:rPr>
            </w:pPr>
            <w:r w:rsidRPr="006A1A75">
              <w:rPr>
                <w:lang w:val="en-GB"/>
              </w:rPr>
              <w:t>Feedback from teachers and GCSE exam analysis indicates there are key areas of the curriculum that students continue to find challenging. While teachers will need to address students’ immediate difficulties with regard to such topics, there is also the recognition that these issues are often rooted in earlier learning, and this forms a key focus for these Work Groups.</w:t>
            </w:r>
            <w:r>
              <w:rPr>
                <w:lang w:val="en-GB"/>
              </w:rPr>
              <w:t xml:space="preserve"> </w:t>
            </w:r>
          </w:p>
          <w:p w14:paraId="3714AA8B" w14:textId="77777777" w:rsidR="002719DB" w:rsidRPr="002719DB" w:rsidRDefault="002719DB" w:rsidP="006A1A75">
            <w:pPr>
              <w:rPr>
                <w:sz w:val="12"/>
                <w:szCs w:val="12"/>
                <w:lang w:val="en-GB"/>
              </w:rPr>
            </w:pPr>
          </w:p>
          <w:p w14:paraId="20196629" w14:textId="6E07AA14" w:rsidR="00A54E99" w:rsidRPr="006A1A75" w:rsidRDefault="006A1A75" w:rsidP="006A1A75">
            <w:pPr>
              <w:rPr>
                <w:lang w:val="en-GB"/>
              </w:rPr>
            </w:pPr>
            <w:r w:rsidRPr="006A1A75">
              <w:rPr>
                <w:lang w:val="en-GB"/>
              </w:rPr>
              <w:t xml:space="preserve">These Work Groups address strategic goals relevant to secondary schools, specifically: supporting schools to address the challenges of teaching GCSE Maths so that all </w:t>
            </w:r>
            <w:r w:rsidR="002719DB">
              <w:rPr>
                <w:lang w:val="en-GB"/>
              </w:rPr>
              <w:t>students</w:t>
            </w:r>
            <w:r w:rsidRPr="006A1A75">
              <w:rPr>
                <w:lang w:val="en-GB"/>
              </w:rPr>
              <w:t xml:space="preserve"> develop deep knowledge, understanding and confidence, and are well prepared for progression to post-16 education.</w:t>
            </w:r>
          </w:p>
          <w:p w14:paraId="73981E85" w14:textId="0BA313A4" w:rsidR="002618D7" w:rsidRPr="002618D7" w:rsidRDefault="002618D7" w:rsidP="00D7093A">
            <w:pPr>
              <w:spacing w:before="0"/>
              <w:rPr>
                <w:b/>
                <w:bCs/>
                <w:color w:val="404040" w:themeColor="text1" w:themeTint="BF"/>
                <w:sz w:val="36"/>
                <w:szCs w:val="36"/>
              </w:rPr>
            </w:pPr>
            <w:r w:rsidRPr="002618D7">
              <w:rPr>
                <w:b/>
                <w:bCs/>
                <w:color w:val="404040" w:themeColor="text1" w:themeTint="BF"/>
                <w:sz w:val="36"/>
                <w:szCs w:val="36"/>
              </w:rPr>
              <w:t>Expectations of participants and their schools</w:t>
            </w:r>
          </w:p>
          <w:p w14:paraId="37F7C0F2" w14:textId="77777777" w:rsidR="002618D7" w:rsidRDefault="002618D7" w:rsidP="000C370C"/>
          <w:p w14:paraId="69B519D9" w14:textId="0774664E" w:rsidR="00B92491" w:rsidRPr="00B92491" w:rsidRDefault="002D3848" w:rsidP="00B92491">
            <w:pPr>
              <w:rPr>
                <w:lang w:val="en-GB"/>
              </w:rPr>
            </w:pPr>
            <w:r w:rsidRPr="00B92491">
              <w:rPr>
                <w:lang w:val="en-GB"/>
              </w:rPr>
              <w:t xml:space="preserve">Schools </w:t>
            </w:r>
            <w:r w:rsidR="0088785E" w:rsidRPr="00B92491">
              <w:rPr>
                <w:lang w:val="en-GB"/>
              </w:rPr>
              <w:t xml:space="preserve">must be able to commit to the full academic year’s programme. This involves </w:t>
            </w:r>
            <w:r w:rsidR="003F2DF5">
              <w:rPr>
                <w:lang w:val="en-GB"/>
              </w:rPr>
              <w:t xml:space="preserve">a total of </w:t>
            </w:r>
            <w:r w:rsidR="004654ED" w:rsidRPr="00B92491">
              <w:rPr>
                <w:lang w:val="en-GB"/>
              </w:rPr>
              <w:t>three days of face-to-face</w:t>
            </w:r>
            <w:r w:rsidR="00B92491" w:rsidRPr="00B92491">
              <w:rPr>
                <w:lang w:val="en-GB"/>
              </w:rPr>
              <w:t xml:space="preserve"> support</w:t>
            </w:r>
            <w:r w:rsidR="002F5AEB">
              <w:rPr>
                <w:lang w:val="en-GB"/>
              </w:rPr>
              <w:t xml:space="preserve"> </w:t>
            </w:r>
            <w:r w:rsidR="0088785E" w:rsidRPr="00B92491">
              <w:rPr>
                <w:lang w:val="en-GB"/>
              </w:rPr>
              <w:t>across the academic year</w:t>
            </w:r>
            <w:r w:rsidR="00914D2E" w:rsidRPr="00B92491">
              <w:rPr>
                <w:lang w:val="en-GB"/>
              </w:rPr>
              <w:t>, as well as classroom and school-based activity</w:t>
            </w:r>
            <w:r w:rsidR="0088785E" w:rsidRPr="00B92491">
              <w:rPr>
                <w:lang w:val="en-GB"/>
              </w:rPr>
              <w:t>.</w:t>
            </w:r>
            <w:r w:rsidR="00CD39C6">
              <w:rPr>
                <w:lang w:val="en-GB"/>
              </w:rPr>
              <w:t xml:space="preserve"> Participants must also be supported by their school leadership to </w:t>
            </w:r>
            <w:r w:rsidR="00A31FA5">
              <w:rPr>
                <w:lang w:val="en-GB"/>
              </w:rPr>
              <w:t>explore outcomes from the project with other colleagues in their school.</w:t>
            </w:r>
          </w:p>
          <w:p w14:paraId="714FD558" w14:textId="72685E8E" w:rsidR="00B92491" w:rsidRPr="00B92491" w:rsidRDefault="00B92491" w:rsidP="00B92491">
            <w:pPr>
              <w:rPr>
                <w:lang w:val="en-GB"/>
              </w:rPr>
            </w:pPr>
          </w:p>
          <w:p w14:paraId="1B59133C" w14:textId="09766045" w:rsidR="00D122AF" w:rsidRPr="00781C72" w:rsidRDefault="00D122AF" w:rsidP="002F5AEB">
            <w:pPr>
              <w:rPr>
                <w:lang w:val="en-GB"/>
              </w:rPr>
            </w:pPr>
          </w:p>
        </w:tc>
        <w:tc>
          <w:tcPr>
            <w:tcW w:w="283" w:type="dxa"/>
          </w:tcPr>
          <w:p w14:paraId="43439AAC" w14:textId="77777777" w:rsidR="008650EB" w:rsidRPr="00162614" w:rsidRDefault="008650EB" w:rsidP="00CB5D2B"/>
        </w:tc>
        <w:tc>
          <w:tcPr>
            <w:tcW w:w="141" w:type="dxa"/>
          </w:tcPr>
          <w:p w14:paraId="139182F7" w14:textId="77777777" w:rsidR="008650EB" w:rsidRPr="00162614" w:rsidRDefault="008650EB" w:rsidP="00CB5D2B"/>
        </w:tc>
        <w:tc>
          <w:tcPr>
            <w:tcW w:w="4962" w:type="dxa"/>
            <w:gridSpan w:val="4"/>
            <w:tcBorders>
              <w:bottom w:val="single" w:sz="4" w:space="0" w:color="3A8C95" w:themeColor="accent5" w:themeShade="80"/>
            </w:tcBorders>
          </w:tcPr>
          <w:p w14:paraId="505A0656" w14:textId="77777777" w:rsidR="008650EB" w:rsidRDefault="008650EB" w:rsidP="00CB5D2B">
            <w:pPr>
              <w:pStyle w:val="Heading3"/>
              <w:outlineLvl w:val="2"/>
            </w:pPr>
            <w:r>
              <w:t xml:space="preserve">Maths Hubs Network </w:t>
            </w:r>
          </w:p>
          <w:p w14:paraId="28B1EB75" w14:textId="77777777" w:rsidR="008650EB" w:rsidRPr="00162614" w:rsidRDefault="008650EB" w:rsidP="00CB5D2B">
            <w:pPr>
              <w:pStyle w:val="Heading3"/>
              <w:spacing w:before="0"/>
              <w:outlineLvl w:val="2"/>
            </w:pPr>
            <w:r>
              <w:t>Collaborative Projects 2020/21</w:t>
            </w:r>
          </w:p>
        </w:tc>
      </w:tr>
      <w:tr w:rsidR="008650EB" w:rsidRPr="00162614" w14:paraId="7984CE24" w14:textId="77777777" w:rsidTr="00CB5D2B">
        <w:trPr>
          <w:trHeight w:val="267"/>
        </w:trPr>
        <w:tc>
          <w:tcPr>
            <w:tcW w:w="5955" w:type="dxa"/>
            <w:vMerge/>
          </w:tcPr>
          <w:p w14:paraId="191FB2D1" w14:textId="77777777" w:rsidR="008650EB" w:rsidRPr="00162614" w:rsidRDefault="008650EB" w:rsidP="00CB5D2B">
            <w:pPr>
              <w:pStyle w:val="Heading1"/>
              <w:ind w:left="-113"/>
              <w:outlineLvl w:val="0"/>
            </w:pPr>
          </w:p>
        </w:tc>
        <w:tc>
          <w:tcPr>
            <w:tcW w:w="283" w:type="dxa"/>
          </w:tcPr>
          <w:p w14:paraId="701BCC06" w14:textId="77777777" w:rsidR="008650EB" w:rsidRPr="00162614" w:rsidRDefault="008650EB" w:rsidP="00CB5D2B"/>
        </w:tc>
        <w:tc>
          <w:tcPr>
            <w:tcW w:w="141" w:type="dxa"/>
          </w:tcPr>
          <w:p w14:paraId="756EE2AF" w14:textId="77777777" w:rsidR="008650EB" w:rsidRPr="00162614" w:rsidRDefault="008650EB" w:rsidP="00CB5D2B"/>
        </w:tc>
        <w:tc>
          <w:tcPr>
            <w:tcW w:w="4962" w:type="dxa"/>
            <w:gridSpan w:val="4"/>
            <w:tcBorders>
              <w:top w:val="single" w:sz="4" w:space="0" w:color="3A8C95" w:themeColor="accent5" w:themeShade="80"/>
              <w:bottom w:val="single" w:sz="4" w:space="0" w:color="3A8C95" w:themeColor="accent5" w:themeShade="80"/>
            </w:tcBorders>
            <w:vAlign w:val="center"/>
          </w:tcPr>
          <w:p w14:paraId="39FB51FB" w14:textId="1E1AE93F" w:rsidR="008650EB" w:rsidRPr="00162614" w:rsidRDefault="008650EB" w:rsidP="00CB5D2B">
            <w:pPr>
              <w:pStyle w:val="Heading4"/>
              <w:spacing w:before="0"/>
              <w:outlineLvl w:val="3"/>
            </w:pPr>
            <w:r>
              <w:t>NCP20-</w:t>
            </w:r>
            <w:r w:rsidR="005C7FE1">
              <w:t>1</w:t>
            </w:r>
            <w:r w:rsidR="00DA0968">
              <w:t>8</w:t>
            </w:r>
          </w:p>
        </w:tc>
      </w:tr>
      <w:tr w:rsidR="008650EB" w:rsidRPr="00162614" w14:paraId="57263053" w14:textId="77777777" w:rsidTr="00CB5D2B">
        <w:trPr>
          <w:trHeight w:val="1191"/>
        </w:trPr>
        <w:tc>
          <w:tcPr>
            <w:tcW w:w="5955" w:type="dxa"/>
            <w:vMerge/>
          </w:tcPr>
          <w:p w14:paraId="76E5319D" w14:textId="77777777" w:rsidR="008650EB" w:rsidRDefault="008650EB" w:rsidP="00CB5D2B">
            <w:pPr>
              <w:pStyle w:val="Heading1"/>
              <w:ind w:left="-113"/>
              <w:outlineLvl w:val="0"/>
            </w:pPr>
          </w:p>
        </w:tc>
        <w:tc>
          <w:tcPr>
            <w:tcW w:w="283" w:type="dxa"/>
          </w:tcPr>
          <w:p w14:paraId="51AD3BA9" w14:textId="6D498F4F" w:rsidR="008650EB" w:rsidRDefault="008650EB" w:rsidP="00CB5D2B"/>
        </w:tc>
        <w:tc>
          <w:tcPr>
            <w:tcW w:w="141" w:type="dxa"/>
          </w:tcPr>
          <w:p w14:paraId="7DD6A453" w14:textId="147B87D6" w:rsidR="008650EB" w:rsidRDefault="008650EB" w:rsidP="00CB5D2B"/>
        </w:tc>
        <w:tc>
          <w:tcPr>
            <w:tcW w:w="4962" w:type="dxa"/>
            <w:gridSpan w:val="4"/>
            <w:tcBorders>
              <w:top w:val="single" w:sz="4" w:space="0" w:color="3A8C95" w:themeColor="accent5" w:themeShade="80"/>
            </w:tcBorders>
          </w:tcPr>
          <w:p w14:paraId="3A0DF803" w14:textId="77777777" w:rsidR="008650EB" w:rsidRDefault="008650EB" w:rsidP="00CB5D2B">
            <w:pPr>
              <w:pStyle w:val="Heading5"/>
              <w:spacing w:before="0"/>
              <w:outlineLvl w:val="4"/>
              <w:rPr>
                <w:b/>
                <w:bCs/>
              </w:rPr>
            </w:pPr>
          </w:p>
          <w:p w14:paraId="74889F4E" w14:textId="77777777" w:rsidR="00A14CCA" w:rsidRDefault="00A14CCA" w:rsidP="00A14CCA"/>
          <w:p w14:paraId="19FB513A" w14:textId="77777777" w:rsidR="00A14CCA" w:rsidRDefault="00A14CCA" w:rsidP="00A14CCA"/>
          <w:p w14:paraId="00DC329F" w14:textId="77777777" w:rsidR="00A14CCA" w:rsidRDefault="00A14CCA" w:rsidP="00A14CCA"/>
          <w:p w14:paraId="75A1BED7" w14:textId="77777777" w:rsidR="00D122AF" w:rsidRPr="00003875" w:rsidRDefault="00D122AF" w:rsidP="00A14CCA">
            <w:pPr>
              <w:rPr>
                <w:color w:val="404040" w:themeColor="text1" w:themeTint="BF"/>
                <w:sz w:val="20"/>
                <w:szCs w:val="20"/>
              </w:rPr>
            </w:pPr>
          </w:p>
          <w:p w14:paraId="2E6AED81" w14:textId="07DBA180" w:rsidR="00D122AF" w:rsidRPr="00D122AF" w:rsidRDefault="00D122AF" w:rsidP="00A14CCA">
            <w:pPr>
              <w:rPr>
                <w:sz w:val="20"/>
                <w:szCs w:val="20"/>
              </w:rPr>
            </w:pPr>
          </w:p>
        </w:tc>
      </w:tr>
      <w:tr w:rsidR="008650EB" w:rsidRPr="00162614" w14:paraId="4A7165BA" w14:textId="77777777" w:rsidTr="00CB5D2B">
        <w:trPr>
          <w:trHeight w:val="850"/>
        </w:trPr>
        <w:tc>
          <w:tcPr>
            <w:tcW w:w="5955" w:type="dxa"/>
            <w:vAlign w:val="center"/>
          </w:tcPr>
          <w:p w14:paraId="6F18BE69" w14:textId="6D6C4AB1" w:rsidR="008650EB" w:rsidRDefault="008650EB" w:rsidP="00CB5D2B">
            <w:pPr>
              <w:pStyle w:val="Heading1"/>
              <w:outlineLvl w:val="0"/>
            </w:pPr>
          </w:p>
        </w:tc>
        <w:tc>
          <w:tcPr>
            <w:tcW w:w="283" w:type="dxa"/>
          </w:tcPr>
          <w:p w14:paraId="234DAF51" w14:textId="77777777" w:rsidR="008650EB" w:rsidRDefault="008650EB" w:rsidP="00CB5D2B"/>
        </w:tc>
        <w:tc>
          <w:tcPr>
            <w:tcW w:w="141" w:type="dxa"/>
          </w:tcPr>
          <w:p w14:paraId="764B82ED" w14:textId="77777777" w:rsidR="008650EB" w:rsidRDefault="008650EB" w:rsidP="00CB5D2B"/>
        </w:tc>
        <w:tc>
          <w:tcPr>
            <w:tcW w:w="4962" w:type="dxa"/>
            <w:gridSpan w:val="4"/>
            <w:vAlign w:val="center"/>
          </w:tcPr>
          <w:p w14:paraId="49EAA965" w14:textId="2F7D8505" w:rsidR="008650EB" w:rsidRPr="00C45D7E" w:rsidRDefault="008650EB" w:rsidP="00CB5D2B">
            <w:pPr>
              <w:pStyle w:val="Heading1"/>
              <w:outlineLvl w:val="0"/>
              <w:rPr>
                <w:rFonts w:asciiTheme="minorHAnsi" w:hAnsiTheme="minorHAnsi"/>
              </w:rPr>
            </w:pPr>
          </w:p>
        </w:tc>
      </w:tr>
      <w:tr w:rsidR="008650EB" w:rsidRPr="00162614" w14:paraId="7064D09F" w14:textId="77777777" w:rsidTr="00CB5D2B">
        <w:trPr>
          <w:gridAfter w:val="1"/>
          <w:wAfter w:w="297" w:type="dxa"/>
          <w:trHeight w:val="875"/>
        </w:trPr>
        <w:tc>
          <w:tcPr>
            <w:tcW w:w="5955" w:type="dxa"/>
            <w:vMerge w:val="restart"/>
            <w:vAlign w:val="center"/>
          </w:tcPr>
          <w:p w14:paraId="65BDAF96" w14:textId="108CDEF7" w:rsidR="008650EB" w:rsidRDefault="00857895" w:rsidP="00CB5D2B">
            <w:r>
              <w:rPr>
                <w:noProof/>
                <w:lang w:val="en-GB" w:eastAsia="en-GB"/>
              </w:rPr>
              <w:drawing>
                <wp:anchor distT="0" distB="0" distL="114300" distR="114300" simplePos="0" relativeHeight="251671552" behindDoc="0" locked="0" layoutInCell="1" allowOverlap="1" wp14:anchorId="329D2DE7" wp14:editId="68954180">
                  <wp:simplePos x="0" y="0"/>
                  <wp:positionH relativeFrom="column">
                    <wp:posOffset>13335</wp:posOffset>
                  </wp:positionH>
                  <wp:positionV relativeFrom="paragraph">
                    <wp:posOffset>-219075</wp:posOffset>
                  </wp:positionV>
                  <wp:extent cx="3034030" cy="967740"/>
                  <wp:effectExtent l="0" t="0" r="0" b="381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403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A297F" w14:textId="77777777" w:rsidR="004B0991" w:rsidRDefault="004B0991" w:rsidP="00CB5D2B"/>
          <w:p w14:paraId="09BAB289" w14:textId="2422E7B6" w:rsidR="004B0991" w:rsidRPr="000F3FE2" w:rsidRDefault="00FC3BE5" w:rsidP="00CB5D2B">
            <w:r>
              <w:rPr>
                <w:noProof/>
                <w:lang w:val="en-GB" w:eastAsia="en-GB"/>
              </w:rPr>
              <w:drawing>
                <wp:anchor distT="0" distB="0" distL="114300" distR="114300" simplePos="0" relativeHeight="251667456" behindDoc="0" locked="0" layoutInCell="1" allowOverlap="1" wp14:anchorId="5AA94383" wp14:editId="4C57A222">
                  <wp:simplePos x="0" y="0"/>
                  <wp:positionH relativeFrom="column">
                    <wp:posOffset>1307465</wp:posOffset>
                  </wp:positionH>
                  <wp:positionV relativeFrom="paragraph">
                    <wp:posOffset>616585</wp:posOffset>
                  </wp:positionV>
                  <wp:extent cx="1303020" cy="485775"/>
                  <wp:effectExtent l="0" t="0" r="0" b="9525"/>
                  <wp:wrapNone/>
                  <wp:docPr id="20" name="Picture 20"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302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0991">
              <w:rPr>
                <w:noProof/>
                <w:lang w:val="en-GB" w:eastAsia="en-GB"/>
              </w:rPr>
              <w:drawing>
                <wp:anchor distT="0" distB="0" distL="114300" distR="114300" simplePos="0" relativeHeight="251665408" behindDoc="0" locked="0" layoutInCell="1" allowOverlap="1" wp14:anchorId="4F3EA73A" wp14:editId="6890BED9">
                  <wp:simplePos x="0" y="0"/>
                  <wp:positionH relativeFrom="column">
                    <wp:posOffset>9525</wp:posOffset>
                  </wp:positionH>
                  <wp:positionV relativeFrom="paragraph">
                    <wp:posOffset>623570</wp:posOffset>
                  </wp:positionV>
                  <wp:extent cx="941070" cy="577850"/>
                  <wp:effectExtent l="0" t="0" r="0" b="0"/>
                  <wp:wrapSquare wrapText="bothSides"/>
                  <wp:docPr id="3" name="Picture 3"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 MASTER HI 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1070" cy="577850"/>
                          </a:xfrm>
                          <a:prstGeom prst="rect">
                            <a:avLst/>
                          </a:prstGeom>
                        </pic:spPr>
                      </pic:pic>
                    </a:graphicData>
                  </a:graphic>
                  <wp14:sizeRelH relativeFrom="margin">
                    <wp14:pctWidth>0</wp14:pctWidth>
                  </wp14:sizeRelH>
                  <wp14:sizeRelV relativeFrom="margin">
                    <wp14:pctHeight>0</wp14:pctHeight>
                  </wp14:sizeRelV>
                </wp:anchor>
              </w:drawing>
            </w:r>
            <w:r w:rsidR="004B0991">
              <w:rPr>
                <w:noProof/>
                <w:lang w:eastAsia="en-GB"/>
              </w:rPr>
              <w:t xml:space="preserve">  </w:t>
            </w:r>
          </w:p>
        </w:tc>
        <w:tc>
          <w:tcPr>
            <w:tcW w:w="283" w:type="dxa"/>
            <w:vMerge w:val="restart"/>
          </w:tcPr>
          <w:p w14:paraId="5A5FEEAF" w14:textId="77777777" w:rsidR="008650EB" w:rsidRDefault="008650EB" w:rsidP="00CB5D2B"/>
        </w:tc>
        <w:tc>
          <w:tcPr>
            <w:tcW w:w="141" w:type="dxa"/>
            <w:vMerge w:val="restart"/>
            <w:vAlign w:val="center"/>
          </w:tcPr>
          <w:p w14:paraId="2D54A344" w14:textId="77777777" w:rsidR="008650EB" w:rsidRDefault="008650EB" w:rsidP="00CB5D2B"/>
        </w:tc>
        <w:tc>
          <w:tcPr>
            <w:tcW w:w="271" w:type="dxa"/>
            <w:vAlign w:val="center"/>
          </w:tcPr>
          <w:p w14:paraId="23082C90" w14:textId="77777777" w:rsidR="008650EB" w:rsidRPr="008D4A99" w:rsidRDefault="008650EB" w:rsidP="00CB5D2B"/>
        </w:tc>
        <w:tc>
          <w:tcPr>
            <w:tcW w:w="4394" w:type="dxa"/>
            <w:gridSpan w:val="2"/>
            <w:vAlign w:val="center"/>
          </w:tcPr>
          <w:p w14:paraId="0BA26762" w14:textId="56C0913F" w:rsidR="008650EB" w:rsidRPr="00567D3F" w:rsidRDefault="008650EB" w:rsidP="00CB5D2B">
            <w:pPr>
              <w:pStyle w:val="Contact1"/>
              <w:spacing w:before="100" w:beforeAutospacing="1"/>
              <w:rPr>
                <w:sz w:val="24"/>
                <w:szCs w:val="16"/>
              </w:rPr>
            </w:pPr>
          </w:p>
        </w:tc>
      </w:tr>
      <w:tr w:rsidR="008650EB" w:rsidRPr="00162614" w14:paraId="789BC420" w14:textId="77777777" w:rsidTr="00CB5D2B">
        <w:trPr>
          <w:gridAfter w:val="1"/>
          <w:wAfter w:w="297" w:type="dxa"/>
          <w:trHeight w:val="637"/>
        </w:trPr>
        <w:tc>
          <w:tcPr>
            <w:tcW w:w="5955" w:type="dxa"/>
            <w:vMerge/>
            <w:vAlign w:val="center"/>
          </w:tcPr>
          <w:p w14:paraId="66A4628A" w14:textId="77777777" w:rsidR="008650EB" w:rsidRPr="000F3FE2" w:rsidRDefault="008650EB" w:rsidP="00CB5D2B"/>
        </w:tc>
        <w:tc>
          <w:tcPr>
            <w:tcW w:w="283" w:type="dxa"/>
            <w:vMerge/>
          </w:tcPr>
          <w:p w14:paraId="4B652EDC" w14:textId="77777777" w:rsidR="008650EB" w:rsidRDefault="008650EB" w:rsidP="00CB5D2B"/>
        </w:tc>
        <w:tc>
          <w:tcPr>
            <w:tcW w:w="141" w:type="dxa"/>
            <w:vMerge/>
            <w:vAlign w:val="center"/>
          </w:tcPr>
          <w:p w14:paraId="03C388E4" w14:textId="77777777" w:rsidR="008650EB" w:rsidRDefault="008650EB" w:rsidP="00CB5D2B"/>
        </w:tc>
        <w:tc>
          <w:tcPr>
            <w:tcW w:w="271" w:type="dxa"/>
            <w:vAlign w:val="center"/>
          </w:tcPr>
          <w:p w14:paraId="7F673391" w14:textId="77777777" w:rsidR="008650EB" w:rsidRPr="008D4A99" w:rsidRDefault="008650EB" w:rsidP="00CB5D2B"/>
        </w:tc>
        <w:tc>
          <w:tcPr>
            <w:tcW w:w="4394" w:type="dxa"/>
            <w:gridSpan w:val="2"/>
            <w:vAlign w:val="center"/>
          </w:tcPr>
          <w:p w14:paraId="63E2386E" w14:textId="32380299" w:rsidR="008650EB" w:rsidRPr="00567D3F" w:rsidRDefault="008650EB" w:rsidP="00CB5D2B">
            <w:pPr>
              <w:pStyle w:val="Contact1"/>
              <w:spacing w:before="0"/>
              <w:rPr>
                <w:sz w:val="24"/>
                <w:szCs w:val="16"/>
              </w:rPr>
            </w:pPr>
          </w:p>
        </w:tc>
      </w:tr>
      <w:tr w:rsidR="008650EB" w:rsidRPr="00162614" w14:paraId="61585B94" w14:textId="77777777" w:rsidTr="00CB5D2B">
        <w:trPr>
          <w:trHeight w:val="80"/>
        </w:trPr>
        <w:tc>
          <w:tcPr>
            <w:tcW w:w="5955" w:type="dxa"/>
            <w:vMerge/>
            <w:vAlign w:val="center"/>
          </w:tcPr>
          <w:p w14:paraId="0ABFFC9C" w14:textId="77777777" w:rsidR="008650EB" w:rsidRPr="000F3FE2" w:rsidRDefault="008650EB" w:rsidP="00CB5D2B"/>
        </w:tc>
        <w:tc>
          <w:tcPr>
            <w:tcW w:w="283" w:type="dxa"/>
            <w:vMerge/>
          </w:tcPr>
          <w:p w14:paraId="024A9F41" w14:textId="77777777" w:rsidR="008650EB" w:rsidRDefault="008650EB" w:rsidP="00CB5D2B"/>
        </w:tc>
        <w:tc>
          <w:tcPr>
            <w:tcW w:w="141" w:type="dxa"/>
            <w:vMerge/>
            <w:vAlign w:val="center"/>
          </w:tcPr>
          <w:p w14:paraId="03CC2508" w14:textId="77777777" w:rsidR="008650EB" w:rsidRDefault="008650EB" w:rsidP="00CB5D2B"/>
        </w:tc>
        <w:tc>
          <w:tcPr>
            <w:tcW w:w="368" w:type="dxa"/>
            <w:gridSpan w:val="2"/>
            <w:vAlign w:val="center"/>
          </w:tcPr>
          <w:p w14:paraId="49B56206" w14:textId="77777777" w:rsidR="008650EB" w:rsidRPr="008D4A99" w:rsidRDefault="008650EB" w:rsidP="00CB5D2B"/>
        </w:tc>
        <w:tc>
          <w:tcPr>
            <w:tcW w:w="4594" w:type="dxa"/>
            <w:gridSpan w:val="2"/>
            <w:vAlign w:val="center"/>
          </w:tcPr>
          <w:p w14:paraId="4E7E60E7" w14:textId="77777777" w:rsidR="008650EB" w:rsidRPr="008D4A99" w:rsidRDefault="008650EB" w:rsidP="00CB5D2B">
            <w:pPr>
              <w:pStyle w:val="Contact2"/>
            </w:pPr>
          </w:p>
        </w:tc>
      </w:tr>
      <w:tr w:rsidR="008650EB" w:rsidRPr="00162614" w14:paraId="29AD8212" w14:textId="77777777" w:rsidTr="00CB5D2B">
        <w:trPr>
          <w:trHeight w:val="80"/>
        </w:trPr>
        <w:tc>
          <w:tcPr>
            <w:tcW w:w="5955" w:type="dxa"/>
            <w:vMerge/>
            <w:vAlign w:val="center"/>
          </w:tcPr>
          <w:p w14:paraId="15BE188E" w14:textId="77777777" w:rsidR="008650EB" w:rsidRPr="000F3FE2" w:rsidRDefault="008650EB" w:rsidP="00CB5D2B"/>
        </w:tc>
        <w:tc>
          <w:tcPr>
            <w:tcW w:w="283" w:type="dxa"/>
            <w:vMerge/>
          </w:tcPr>
          <w:p w14:paraId="38C0C69E" w14:textId="77777777" w:rsidR="008650EB" w:rsidRDefault="008650EB" w:rsidP="00CB5D2B"/>
        </w:tc>
        <w:tc>
          <w:tcPr>
            <w:tcW w:w="141" w:type="dxa"/>
            <w:vMerge/>
            <w:vAlign w:val="center"/>
          </w:tcPr>
          <w:p w14:paraId="56907CBB" w14:textId="77777777" w:rsidR="008650EB" w:rsidRDefault="008650EB" w:rsidP="00CB5D2B"/>
        </w:tc>
        <w:tc>
          <w:tcPr>
            <w:tcW w:w="368" w:type="dxa"/>
            <w:gridSpan w:val="2"/>
            <w:vAlign w:val="center"/>
          </w:tcPr>
          <w:p w14:paraId="000DE9E7" w14:textId="77777777" w:rsidR="008650EB" w:rsidRPr="008D4A99" w:rsidRDefault="008650EB" w:rsidP="00CB5D2B"/>
        </w:tc>
        <w:tc>
          <w:tcPr>
            <w:tcW w:w="4594" w:type="dxa"/>
            <w:gridSpan w:val="2"/>
            <w:vAlign w:val="center"/>
          </w:tcPr>
          <w:p w14:paraId="30D2FFD6" w14:textId="77777777" w:rsidR="008650EB" w:rsidRPr="008D4A99" w:rsidRDefault="008650EB" w:rsidP="00CB5D2B">
            <w:pPr>
              <w:pStyle w:val="Contact2"/>
            </w:pPr>
          </w:p>
        </w:tc>
      </w:tr>
    </w:tbl>
    <w:p w14:paraId="51F91109" w14:textId="45608D8B" w:rsidR="006E4EF9" w:rsidRPr="00BA3E51" w:rsidRDefault="006E4EF9" w:rsidP="001C6718"/>
    <w:sectPr w:rsidR="006E4EF9" w:rsidRPr="00BA3E51" w:rsidSect="0063463A">
      <w:headerReference w:type="even" r:id="rId16"/>
      <w:headerReference w:type="default" r:id="rId17"/>
      <w:footerReference w:type="even" r:id="rId18"/>
      <w:footerReference w:type="default" r:id="rId19"/>
      <w:headerReference w:type="first" r:id="rId20"/>
      <w:footerReference w:type="first" r:id="rId21"/>
      <w:pgSz w:w="12240" w:h="15840" w:code="1"/>
      <w:pgMar w:top="426" w:right="1134" w:bottom="0" w:left="1418"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4741D" w14:textId="77777777" w:rsidR="004170EF" w:rsidRDefault="004170EF" w:rsidP="00BA3E51">
      <w:pPr>
        <w:spacing w:line="240" w:lineRule="auto"/>
      </w:pPr>
      <w:r>
        <w:separator/>
      </w:r>
    </w:p>
  </w:endnote>
  <w:endnote w:type="continuationSeparator" w:id="0">
    <w:p w14:paraId="420A670E" w14:textId="77777777" w:rsidR="004170EF" w:rsidRDefault="004170EF"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96D56" w14:textId="77777777" w:rsidR="006B3BF4" w:rsidRDefault="006B3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3DF34" w14:textId="77777777" w:rsidR="006B3BF4" w:rsidRDefault="006B3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064C2" w14:textId="77777777" w:rsidR="006B3BF4" w:rsidRDefault="006B3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BC4BE" w14:textId="77777777" w:rsidR="004170EF" w:rsidRDefault="004170EF" w:rsidP="00BA3E51">
      <w:pPr>
        <w:spacing w:line="240" w:lineRule="auto"/>
      </w:pPr>
      <w:r>
        <w:separator/>
      </w:r>
    </w:p>
  </w:footnote>
  <w:footnote w:type="continuationSeparator" w:id="0">
    <w:p w14:paraId="2816D4E8" w14:textId="77777777" w:rsidR="004170EF" w:rsidRDefault="004170EF" w:rsidP="00BA3E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EF41" w14:textId="77777777" w:rsidR="006B3BF4" w:rsidRDefault="006B3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67789" w14:textId="77777777" w:rsidR="00217454" w:rsidRPr="00162614" w:rsidRDefault="00E35010">
    <w:pPr>
      <w:pStyle w:val="Header"/>
    </w:pPr>
    <w:r w:rsidRPr="00442A0E">
      <w:rPr>
        <w:noProof/>
        <w:lang w:val="en-GB" w:eastAsia="en-GB"/>
      </w:rPr>
      <mc:AlternateContent>
        <mc:Choice Requires="wps">
          <w:drawing>
            <wp:anchor distT="0" distB="0" distL="114300" distR="114300" simplePos="0" relativeHeight="251643892" behindDoc="1" locked="0" layoutInCell="1" allowOverlap="1" wp14:anchorId="69493669" wp14:editId="38B94811">
              <wp:simplePos x="0" y="0"/>
              <wp:positionH relativeFrom="page">
                <wp:align>left</wp:align>
              </wp:positionH>
              <wp:positionV relativeFrom="page">
                <wp:align>bottom</wp:align>
              </wp:positionV>
              <wp:extent cx="4325112" cy="8266176"/>
              <wp:effectExtent l="0" t="0" r="0" b="1905"/>
              <wp:wrapNone/>
              <wp:docPr id="114" name="Rectangle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25112" cy="82661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8806" id="Rectangle 114" o:spid="_x0000_s1026" style="position:absolute;margin-left:0;margin-top:0;width:340.55pt;height:650.9pt;z-index:-2516725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" fillcolor="white [3212]" stroked="f" strokeweight="1pt">
              <w10:wrap anchorx="page" anchory="page"/>
            </v:rect>
          </w:pict>
        </mc:Fallback>
      </mc:AlternateContent>
    </w:r>
    <w:r w:rsidR="006755BF" w:rsidRPr="00081B51">
      <w:rPr>
        <w:noProof/>
        <w:lang w:val="en-GB" w:eastAsia="en-GB"/>
      </w:rPr>
      <mc:AlternateContent>
        <mc:Choice Requires="wps">
          <w:drawing>
            <wp:anchor distT="0" distB="0" distL="114300" distR="114300" simplePos="0" relativeHeight="251667456" behindDoc="1" locked="0" layoutInCell="1" allowOverlap="1" wp14:anchorId="370E798F" wp14:editId="415A446E">
              <wp:simplePos x="0" y="0"/>
              <wp:positionH relativeFrom="column">
                <wp:posOffset>3408523</wp:posOffset>
              </wp:positionH>
              <wp:positionV relativeFrom="paragraph">
                <wp:posOffset>6607827</wp:posOffset>
              </wp:positionV>
              <wp:extent cx="3578225" cy="467995"/>
              <wp:effectExtent l="0" t="0" r="3175" b="8255"/>
              <wp:wrapNone/>
              <wp:docPr id="113" name="Rectangle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225" cy="46799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3270E" id="Rectangle 113" o:spid="_x0000_s1026" style="position:absolute;margin-left:268.4pt;margin-top:520.3pt;width:281.75pt;height:3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" fillcolor="#434343 [3206]" stroked="f" strokeweight="1pt"/>
          </w:pict>
        </mc:Fallback>
      </mc:AlternateContent>
    </w:r>
    <w:r w:rsidR="00EA0042">
      <w:rPr>
        <w:noProof/>
        <w:lang w:val="en-GB" w:eastAsia="en-GB"/>
      </w:rPr>
      <mc:AlternateContent>
        <mc:Choice Requires="wps">
          <w:drawing>
            <wp:anchor distT="0" distB="0" distL="114300" distR="114300" simplePos="0" relativeHeight="251644917" behindDoc="1" locked="0" layoutInCell="1" allowOverlap="1" wp14:anchorId="3F0015DD" wp14:editId="01539A54">
              <wp:simplePos x="0" y="0"/>
              <wp:positionH relativeFrom="column">
                <wp:posOffset>3399155</wp:posOffset>
              </wp:positionH>
              <wp:positionV relativeFrom="paragraph">
                <wp:posOffset>-484505</wp:posOffset>
              </wp:positionV>
              <wp:extent cx="3596005" cy="2095200"/>
              <wp:effectExtent l="0" t="0" r="4445" b="635"/>
              <wp:wrapNone/>
              <wp:docPr id="107" name="Rectangle 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96005" cy="2095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CDD7E" id="Rectangle 107" o:spid="_x0000_s1026" style="position:absolute;margin-left:267.65pt;margin-top:-38.15pt;width:283.15pt;height:165pt;z-index:-251671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" fillcolor="#00798b [3204]" stroked="f" strokeweight="1pt"/>
          </w:pict>
        </mc:Fallback>
      </mc:AlternateContent>
    </w:r>
    <w:r w:rsidR="000D3891" w:rsidRPr="00442A0E">
      <w:rPr>
        <w:noProof/>
        <w:lang w:val="en-GB" w:eastAsia="en-GB"/>
      </w:rPr>
      <mc:AlternateContent>
        <mc:Choice Requires="wps">
          <w:drawing>
            <wp:anchor distT="0" distB="0" distL="114300" distR="114300" simplePos="0" relativeHeight="251650041" behindDoc="0" locked="0" layoutInCell="1" allowOverlap="1" wp14:anchorId="7F543039" wp14:editId="5BCB0540">
              <wp:simplePos x="0" y="0"/>
              <wp:positionH relativeFrom="column">
                <wp:posOffset>3411220</wp:posOffset>
              </wp:positionH>
              <wp:positionV relativeFrom="paragraph">
                <wp:posOffset>1595120</wp:posOffset>
              </wp:positionV>
              <wp:extent cx="3577763" cy="577850"/>
              <wp:effectExtent l="0" t="0" r="3810" b="0"/>
              <wp:wrapNone/>
              <wp:docPr id="109" name="Rectangle 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7763" cy="5778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4F7DF" id="Rectangle 109" o:spid="_x0000_s1026" style="position:absolute;margin-left:268.6pt;margin-top:125.6pt;width:281.7pt;height:45.5pt;z-index:251650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" fillcolor="#434343 [3206]" stroked="f" strokeweight="1pt"/>
          </w:pict>
        </mc:Fallback>
      </mc:AlternateContent>
    </w:r>
    <w:r w:rsidR="000D3891">
      <w:rPr>
        <w:noProof/>
        <w:lang w:val="en-GB" w:eastAsia="en-GB"/>
      </w:rPr>
      <mc:AlternateContent>
        <mc:Choice Requires="wps">
          <w:drawing>
            <wp:anchor distT="0" distB="0" distL="114300" distR="114300" simplePos="0" relativeHeight="251645942" behindDoc="0" locked="0" layoutInCell="1" allowOverlap="1" wp14:anchorId="16954816" wp14:editId="4E938C51">
              <wp:simplePos x="0" y="0"/>
              <wp:positionH relativeFrom="column">
                <wp:posOffset>-918210</wp:posOffset>
              </wp:positionH>
              <wp:positionV relativeFrom="paragraph">
                <wp:posOffset>-483870</wp:posOffset>
              </wp:positionV>
              <wp:extent cx="4330954" cy="2095500"/>
              <wp:effectExtent l="0" t="0" r="0" b="0"/>
              <wp:wrapNone/>
              <wp:docPr id="106" name="Rectangle 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30954" cy="20955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B49E3" id="Rectangle 106" o:spid="_x0000_s1026" style="position:absolute;margin-left:-72.3pt;margin-top:-38.1pt;width:341pt;height:165pt;z-index:251645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" fillcolor="#4caeb9 [2409]" stroked="f" strokeweight="1pt"/>
          </w:pict>
        </mc:Fallback>
      </mc:AlternateContent>
    </w:r>
    <w:r w:rsidR="00F908C3" w:rsidRPr="00442A0E">
      <w:rPr>
        <w:noProof/>
        <w:lang w:val="en-GB" w:eastAsia="en-GB"/>
      </w:rPr>
      <mc:AlternateContent>
        <mc:Choice Requires="wps">
          <w:drawing>
            <wp:anchor distT="0" distB="0" distL="114300" distR="114300" simplePos="0" relativeHeight="251653115" behindDoc="1" locked="0" layoutInCell="1" allowOverlap="1" wp14:anchorId="7AFA832F" wp14:editId="77878E58">
              <wp:simplePos x="0" y="0"/>
              <wp:positionH relativeFrom="column">
                <wp:posOffset>3404235</wp:posOffset>
              </wp:positionH>
              <wp:positionV relativeFrom="paragraph">
                <wp:posOffset>3776345</wp:posOffset>
              </wp:positionV>
              <wp:extent cx="3578691" cy="575945"/>
              <wp:effectExtent l="0" t="0" r="3175" b="0"/>
              <wp:wrapNone/>
              <wp:docPr id="111" name="Rectangle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691" cy="57594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A1F93" id="Rectangle 111" o:spid="_x0000_s1026" style="position:absolute;margin-left:268.05pt;margin-top:297.35pt;width:281.8pt;height:45.35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" fillcolor="#434343 [3206]" stroked="f" strokeweight="1pt"/>
          </w:pict>
        </mc:Fallback>
      </mc:AlternateContent>
    </w:r>
    <w:r w:rsidR="00081B51" w:rsidRPr="00442A0E">
      <w:rPr>
        <w:noProof/>
        <w:lang w:val="en-GB" w:eastAsia="en-GB"/>
      </w:rPr>
      <mc:AlternateContent>
        <mc:Choice Requires="wps">
          <w:drawing>
            <wp:anchor distT="0" distB="0" distL="114300" distR="114300" simplePos="0" relativeHeight="251649017" behindDoc="0" locked="0" layoutInCell="1" allowOverlap="1" wp14:anchorId="266CB1F1" wp14:editId="32F33AA6">
              <wp:simplePos x="0" y="0"/>
              <wp:positionH relativeFrom="column">
                <wp:posOffset>-917575</wp:posOffset>
              </wp:positionH>
              <wp:positionV relativeFrom="paragraph">
                <wp:posOffset>1594485</wp:posOffset>
              </wp:positionV>
              <wp:extent cx="4450708" cy="577969"/>
              <wp:effectExtent l="0" t="0" r="7620" b="0"/>
              <wp:wrapNone/>
              <wp:docPr id="108" name="Rectangle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50708" cy="57796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22851" id="Rectangle 108" o:spid="_x0000_s1026" style="position:absolute;margin-left:-72.25pt;margin-top:125.55pt;width:350.45pt;height:45.5pt;z-index:251649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" fillcolor="#00798b [3204]" stroked="f" strokeweight="1pt"/>
          </w:pict>
        </mc:Fallback>
      </mc:AlternateContent>
    </w:r>
    <w:r w:rsidR="00081B51" w:rsidRPr="00442A0E">
      <w:rPr>
        <w:noProof/>
        <w:lang w:val="en-GB" w:eastAsia="en-GB"/>
      </w:rPr>
      <mc:AlternateContent>
        <mc:Choice Requires="wps">
          <w:drawing>
            <wp:anchor distT="0" distB="0" distL="114300" distR="114300" simplePos="0" relativeHeight="251652091" behindDoc="1" locked="0" layoutInCell="1" allowOverlap="1" wp14:anchorId="381DD2D0" wp14:editId="6B2D4D9A">
              <wp:simplePos x="0" y="0"/>
              <wp:positionH relativeFrom="column">
                <wp:posOffset>-917575</wp:posOffset>
              </wp:positionH>
              <wp:positionV relativeFrom="paragraph">
                <wp:posOffset>3777615</wp:posOffset>
              </wp:positionV>
              <wp:extent cx="4450708" cy="575945"/>
              <wp:effectExtent l="0" t="0" r="7620" b="0"/>
              <wp:wrapNone/>
              <wp:docPr id="110" name="Rectangle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50708" cy="5759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AF71D" id="Rectangle 110" o:spid="_x0000_s1026" style="position:absolute;margin-left:-72.25pt;margin-top:297.45pt;width:350.45pt;height:45.35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" fillcolor="#00798b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CD051" w14:textId="77777777" w:rsidR="006B3BF4" w:rsidRDefault="006B3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832473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C370117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35A891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5FA638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4342C30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270020"/>
    <w:multiLevelType w:val="hybridMultilevel"/>
    <w:tmpl w:val="B2D06D34"/>
    <w:lvl w:ilvl="0" w:tplc="76421D26">
      <w:start w:val="1"/>
      <w:numFmt w:val="bullet"/>
      <w:lvlText w:val="•"/>
      <w:lvlJc w:val="left"/>
      <w:pPr>
        <w:tabs>
          <w:tab w:val="num" w:pos="720"/>
        </w:tabs>
        <w:ind w:left="720" w:hanging="360"/>
      </w:pPr>
      <w:rPr>
        <w:rFonts w:ascii="Arial" w:hAnsi="Arial" w:hint="default"/>
      </w:rPr>
    </w:lvl>
    <w:lvl w:ilvl="1" w:tplc="8E90BE3A" w:tentative="1">
      <w:start w:val="1"/>
      <w:numFmt w:val="bullet"/>
      <w:lvlText w:val="•"/>
      <w:lvlJc w:val="left"/>
      <w:pPr>
        <w:tabs>
          <w:tab w:val="num" w:pos="1440"/>
        </w:tabs>
        <w:ind w:left="1440" w:hanging="360"/>
      </w:pPr>
      <w:rPr>
        <w:rFonts w:ascii="Arial" w:hAnsi="Arial" w:hint="default"/>
      </w:rPr>
    </w:lvl>
    <w:lvl w:ilvl="2" w:tplc="303E0210" w:tentative="1">
      <w:start w:val="1"/>
      <w:numFmt w:val="bullet"/>
      <w:lvlText w:val="•"/>
      <w:lvlJc w:val="left"/>
      <w:pPr>
        <w:tabs>
          <w:tab w:val="num" w:pos="2160"/>
        </w:tabs>
        <w:ind w:left="2160" w:hanging="360"/>
      </w:pPr>
      <w:rPr>
        <w:rFonts w:ascii="Arial" w:hAnsi="Arial" w:hint="default"/>
      </w:rPr>
    </w:lvl>
    <w:lvl w:ilvl="3" w:tplc="802A43C8" w:tentative="1">
      <w:start w:val="1"/>
      <w:numFmt w:val="bullet"/>
      <w:lvlText w:val="•"/>
      <w:lvlJc w:val="left"/>
      <w:pPr>
        <w:tabs>
          <w:tab w:val="num" w:pos="2880"/>
        </w:tabs>
        <w:ind w:left="2880" w:hanging="360"/>
      </w:pPr>
      <w:rPr>
        <w:rFonts w:ascii="Arial" w:hAnsi="Arial" w:hint="default"/>
      </w:rPr>
    </w:lvl>
    <w:lvl w:ilvl="4" w:tplc="BA609932" w:tentative="1">
      <w:start w:val="1"/>
      <w:numFmt w:val="bullet"/>
      <w:lvlText w:val="•"/>
      <w:lvlJc w:val="left"/>
      <w:pPr>
        <w:tabs>
          <w:tab w:val="num" w:pos="3600"/>
        </w:tabs>
        <w:ind w:left="3600" w:hanging="360"/>
      </w:pPr>
      <w:rPr>
        <w:rFonts w:ascii="Arial" w:hAnsi="Arial" w:hint="default"/>
      </w:rPr>
    </w:lvl>
    <w:lvl w:ilvl="5" w:tplc="909AF380" w:tentative="1">
      <w:start w:val="1"/>
      <w:numFmt w:val="bullet"/>
      <w:lvlText w:val="•"/>
      <w:lvlJc w:val="left"/>
      <w:pPr>
        <w:tabs>
          <w:tab w:val="num" w:pos="4320"/>
        </w:tabs>
        <w:ind w:left="4320" w:hanging="360"/>
      </w:pPr>
      <w:rPr>
        <w:rFonts w:ascii="Arial" w:hAnsi="Arial" w:hint="default"/>
      </w:rPr>
    </w:lvl>
    <w:lvl w:ilvl="6" w:tplc="2B20BB66" w:tentative="1">
      <w:start w:val="1"/>
      <w:numFmt w:val="bullet"/>
      <w:lvlText w:val="•"/>
      <w:lvlJc w:val="left"/>
      <w:pPr>
        <w:tabs>
          <w:tab w:val="num" w:pos="5040"/>
        </w:tabs>
        <w:ind w:left="5040" w:hanging="360"/>
      </w:pPr>
      <w:rPr>
        <w:rFonts w:ascii="Arial" w:hAnsi="Arial" w:hint="default"/>
      </w:rPr>
    </w:lvl>
    <w:lvl w:ilvl="7" w:tplc="DEA298AC" w:tentative="1">
      <w:start w:val="1"/>
      <w:numFmt w:val="bullet"/>
      <w:lvlText w:val="•"/>
      <w:lvlJc w:val="left"/>
      <w:pPr>
        <w:tabs>
          <w:tab w:val="num" w:pos="5760"/>
        </w:tabs>
        <w:ind w:left="5760" w:hanging="360"/>
      </w:pPr>
      <w:rPr>
        <w:rFonts w:ascii="Arial" w:hAnsi="Arial" w:hint="default"/>
      </w:rPr>
    </w:lvl>
    <w:lvl w:ilvl="8" w:tplc="A2AC50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C1299E"/>
    <w:multiLevelType w:val="hybridMultilevel"/>
    <w:tmpl w:val="8F5AF580"/>
    <w:lvl w:ilvl="0" w:tplc="B72219F8">
      <w:start w:val="1"/>
      <w:numFmt w:val="bullet"/>
      <w:lvlText w:val=""/>
      <w:lvlJc w:val="left"/>
      <w:pPr>
        <w:ind w:left="360" w:hanging="360"/>
      </w:pPr>
      <w:rPr>
        <w:rFonts w:ascii="Wingdings" w:hAnsi="Wingding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044194"/>
    <w:multiLevelType w:val="hybridMultilevel"/>
    <w:tmpl w:val="24ECE2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50C08"/>
    <w:multiLevelType w:val="hybridMultilevel"/>
    <w:tmpl w:val="7724449C"/>
    <w:lvl w:ilvl="0" w:tplc="76421D2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C906C93"/>
    <w:multiLevelType w:val="multilevel"/>
    <w:tmpl w:val="0DFA88B4"/>
    <w:styleLink w:val="BullettedList"/>
    <w:lvl w:ilvl="0">
      <w:start w:val="1"/>
      <w:numFmt w:val="bullet"/>
      <w:pStyle w:val="ListBullet"/>
      <w:lvlText w:val=""/>
      <w:lvlJc w:val="left"/>
      <w:pPr>
        <w:ind w:left="288" w:hanging="288"/>
      </w:pPr>
      <w:rPr>
        <w:rFonts w:ascii="Symbol" w:hAnsi="Symbol" w:hint="default"/>
        <w:color w:val="999999" w:themeColor="background2"/>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F45E14"/>
    <w:multiLevelType w:val="hybridMultilevel"/>
    <w:tmpl w:val="F754D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1149C4"/>
    <w:multiLevelType w:val="hybridMultilevel"/>
    <w:tmpl w:val="3DDA383E"/>
    <w:lvl w:ilvl="0" w:tplc="7758FB06">
      <w:start w:val="1"/>
      <w:numFmt w:val="bullet"/>
      <w:pStyle w:val="ListParagraph"/>
      <w:lvlText w:val=""/>
      <w:lvlJc w:val="left"/>
      <w:pPr>
        <w:ind w:left="1440" w:hanging="360"/>
      </w:pPr>
      <w:rPr>
        <w:rFonts w:ascii="Wingdings" w:hAnsi="Wingdings" w:hint="default"/>
        <w:color w:val="999999" w:themeColor="background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0FA746E"/>
    <w:multiLevelType w:val="hybridMultilevel"/>
    <w:tmpl w:val="F434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94A98"/>
    <w:multiLevelType w:val="multilevel"/>
    <w:tmpl w:val="0DFA88B4"/>
    <w:numStyleLink w:val="BullettedList"/>
  </w:abstractNum>
  <w:num w:numId="1">
    <w:abstractNumId w:val="11"/>
  </w:num>
  <w:num w:numId="2">
    <w:abstractNumId w:val="4"/>
  </w:num>
  <w:num w:numId="3">
    <w:abstractNumId w:val="9"/>
  </w:num>
  <w:num w:numId="4">
    <w:abstractNumId w:val="3"/>
  </w:num>
  <w:num w:numId="5">
    <w:abstractNumId w:val="2"/>
  </w:num>
  <w:num w:numId="6">
    <w:abstractNumId w:val="1"/>
  </w:num>
  <w:num w:numId="7">
    <w:abstractNumId w:val="0"/>
  </w:num>
  <w:num w:numId="8">
    <w:abstractNumId w:val="13"/>
    <w:lvlOverride w:ilvl="0">
      <w:lvl w:ilvl="0">
        <w:start w:val="1"/>
        <w:numFmt w:val="bullet"/>
        <w:pStyle w:val="ListBullet"/>
        <w:lvlText w:val=""/>
        <w:lvlJc w:val="left"/>
        <w:pPr>
          <w:ind w:left="288" w:hanging="288"/>
        </w:pPr>
        <w:rPr>
          <w:rFonts w:ascii="Symbol" w:hAnsi="Symbol" w:hint="default"/>
          <w:color w:val="999999" w:themeColor="background2"/>
          <w:sz w:val="22"/>
          <w:szCs w:val="22"/>
        </w:rPr>
      </w:lvl>
    </w:lvlOverride>
  </w:num>
  <w:num w:numId="9">
    <w:abstractNumId w:val="6"/>
  </w:num>
  <w:num w:numId="10">
    <w:abstractNumId w:val="7"/>
  </w:num>
  <w:num w:numId="11">
    <w:abstractNumId w:val="12"/>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isplayBackgroundShape/>
  <w:attachedTemplate r:id="rId1"/>
  <w:stylePaneSortMethod w:val="00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C1"/>
    <w:rsid w:val="000005DF"/>
    <w:rsid w:val="00003875"/>
    <w:rsid w:val="00005B9B"/>
    <w:rsid w:val="0000664E"/>
    <w:rsid w:val="00013561"/>
    <w:rsid w:val="00025D23"/>
    <w:rsid w:val="00035D85"/>
    <w:rsid w:val="000407F5"/>
    <w:rsid w:val="00041F8A"/>
    <w:rsid w:val="00045F2E"/>
    <w:rsid w:val="00055BBC"/>
    <w:rsid w:val="000560B1"/>
    <w:rsid w:val="0006321D"/>
    <w:rsid w:val="00066C3B"/>
    <w:rsid w:val="00073BF3"/>
    <w:rsid w:val="00075B92"/>
    <w:rsid w:val="00081B51"/>
    <w:rsid w:val="00083E64"/>
    <w:rsid w:val="00096513"/>
    <w:rsid w:val="00096567"/>
    <w:rsid w:val="000A37F0"/>
    <w:rsid w:val="000B17EE"/>
    <w:rsid w:val="000C370C"/>
    <w:rsid w:val="000D0CC6"/>
    <w:rsid w:val="000D2C79"/>
    <w:rsid w:val="000D3891"/>
    <w:rsid w:val="000D6863"/>
    <w:rsid w:val="000D7CF4"/>
    <w:rsid w:val="000F3D01"/>
    <w:rsid w:val="000F3FE2"/>
    <w:rsid w:val="001233D8"/>
    <w:rsid w:val="001267B2"/>
    <w:rsid w:val="00135A23"/>
    <w:rsid w:val="00140582"/>
    <w:rsid w:val="00141EA4"/>
    <w:rsid w:val="0014432C"/>
    <w:rsid w:val="00144B3B"/>
    <w:rsid w:val="00162614"/>
    <w:rsid w:val="00164E70"/>
    <w:rsid w:val="00166A8E"/>
    <w:rsid w:val="00177BCB"/>
    <w:rsid w:val="001833DE"/>
    <w:rsid w:val="001A313A"/>
    <w:rsid w:val="001B6F2F"/>
    <w:rsid w:val="001C6718"/>
    <w:rsid w:val="001C7B40"/>
    <w:rsid w:val="001D5639"/>
    <w:rsid w:val="001E4F58"/>
    <w:rsid w:val="001F1056"/>
    <w:rsid w:val="001F11F1"/>
    <w:rsid w:val="001F36A8"/>
    <w:rsid w:val="00200FC4"/>
    <w:rsid w:val="00201550"/>
    <w:rsid w:val="002024D5"/>
    <w:rsid w:val="00205691"/>
    <w:rsid w:val="002101A0"/>
    <w:rsid w:val="00216CA2"/>
    <w:rsid w:val="00217454"/>
    <w:rsid w:val="002203DD"/>
    <w:rsid w:val="002251C8"/>
    <w:rsid w:val="0023127E"/>
    <w:rsid w:val="002433E1"/>
    <w:rsid w:val="00253406"/>
    <w:rsid w:val="00257074"/>
    <w:rsid w:val="00261582"/>
    <w:rsid w:val="002618D7"/>
    <w:rsid w:val="00263A9E"/>
    <w:rsid w:val="0026607A"/>
    <w:rsid w:val="00266374"/>
    <w:rsid w:val="002719DB"/>
    <w:rsid w:val="00273BCF"/>
    <w:rsid w:val="00282127"/>
    <w:rsid w:val="00293BB8"/>
    <w:rsid w:val="00297DAB"/>
    <w:rsid w:val="002A315A"/>
    <w:rsid w:val="002A4A92"/>
    <w:rsid w:val="002D08F8"/>
    <w:rsid w:val="002D3716"/>
    <w:rsid w:val="002D3848"/>
    <w:rsid w:val="002D5478"/>
    <w:rsid w:val="002E63B5"/>
    <w:rsid w:val="002F5AEB"/>
    <w:rsid w:val="00302051"/>
    <w:rsid w:val="003030CC"/>
    <w:rsid w:val="00305A80"/>
    <w:rsid w:val="0032489B"/>
    <w:rsid w:val="0033095F"/>
    <w:rsid w:val="00331226"/>
    <w:rsid w:val="0033602D"/>
    <w:rsid w:val="003414C6"/>
    <w:rsid w:val="00354669"/>
    <w:rsid w:val="00362BDD"/>
    <w:rsid w:val="00364B5C"/>
    <w:rsid w:val="00373FC8"/>
    <w:rsid w:val="00374628"/>
    <w:rsid w:val="003753A3"/>
    <w:rsid w:val="00384F74"/>
    <w:rsid w:val="00385AFE"/>
    <w:rsid w:val="003B3A48"/>
    <w:rsid w:val="003C078E"/>
    <w:rsid w:val="003C0F2F"/>
    <w:rsid w:val="003C1143"/>
    <w:rsid w:val="003C5242"/>
    <w:rsid w:val="003C54D8"/>
    <w:rsid w:val="003D12FB"/>
    <w:rsid w:val="003D56A3"/>
    <w:rsid w:val="003E7783"/>
    <w:rsid w:val="003F2DF5"/>
    <w:rsid w:val="00405E41"/>
    <w:rsid w:val="00407B79"/>
    <w:rsid w:val="00407D42"/>
    <w:rsid w:val="004170EF"/>
    <w:rsid w:val="00426E65"/>
    <w:rsid w:val="004341A8"/>
    <w:rsid w:val="0044278C"/>
    <w:rsid w:val="00442A0E"/>
    <w:rsid w:val="00443C70"/>
    <w:rsid w:val="004443E9"/>
    <w:rsid w:val="00452260"/>
    <w:rsid w:val="004654ED"/>
    <w:rsid w:val="00466F26"/>
    <w:rsid w:val="004916C8"/>
    <w:rsid w:val="004A03E5"/>
    <w:rsid w:val="004A3A07"/>
    <w:rsid w:val="004B0991"/>
    <w:rsid w:val="004B419A"/>
    <w:rsid w:val="004C16C1"/>
    <w:rsid w:val="004C3739"/>
    <w:rsid w:val="004D1273"/>
    <w:rsid w:val="004D3B7B"/>
    <w:rsid w:val="004D45F0"/>
    <w:rsid w:val="004D6866"/>
    <w:rsid w:val="004E6AB2"/>
    <w:rsid w:val="004F0E1F"/>
    <w:rsid w:val="004F63B9"/>
    <w:rsid w:val="004F7FCC"/>
    <w:rsid w:val="00506E94"/>
    <w:rsid w:val="00510BD9"/>
    <w:rsid w:val="005301F1"/>
    <w:rsid w:val="00535F87"/>
    <w:rsid w:val="00545329"/>
    <w:rsid w:val="005459DD"/>
    <w:rsid w:val="005571C7"/>
    <w:rsid w:val="00564622"/>
    <w:rsid w:val="00567D3F"/>
    <w:rsid w:val="00571965"/>
    <w:rsid w:val="00573AB8"/>
    <w:rsid w:val="005B3227"/>
    <w:rsid w:val="005C7FE1"/>
    <w:rsid w:val="005D7224"/>
    <w:rsid w:val="005E0657"/>
    <w:rsid w:val="005E2F83"/>
    <w:rsid w:val="005E7271"/>
    <w:rsid w:val="00612108"/>
    <w:rsid w:val="006143C5"/>
    <w:rsid w:val="0063463A"/>
    <w:rsid w:val="006415BD"/>
    <w:rsid w:val="006418EE"/>
    <w:rsid w:val="0066314E"/>
    <w:rsid w:val="0066623C"/>
    <w:rsid w:val="006755BF"/>
    <w:rsid w:val="006869EF"/>
    <w:rsid w:val="00692582"/>
    <w:rsid w:val="006A1A75"/>
    <w:rsid w:val="006B3BF4"/>
    <w:rsid w:val="006C0673"/>
    <w:rsid w:val="006C75D7"/>
    <w:rsid w:val="006E03E0"/>
    <w:rsid w:val="006E162B"/>
    <w:rsid w:val="006E4EF9"/>
    <w:rsid w:val="006F3DD2"/>
    <w:rsid w:val="006F71CB"/>
    <w:rsid w:val="00713353"/>
    <w:rsid w:val="007155DB"/>
    <w:rsid w:val="007445E8"/>
    <w:rsid w:val="00744779"/>
    <w:rsid w:val="0074574C"/>
    <w:rsid w:val="00747832"/>
    <w:rsid w:val="00761CF5"/>
    <w:rsid w:val="00764CC5"/>
    <w:rsid w:val="007661F0"/>
    <w:rsid w:val="007739D2"/>
    <w:rsid w:val="00774AC9"/>
    <w:rsid w:val="00774C8E"/>
    <w:rsid w:val="007759E3"/>
    <w:rsid w:val="0078108C"/>
    <w:rsid w:val="00781C72"/>
    <w:rsid w:val="00781E56"/>
    <w:rsid w:val="007860D3"/>
    <w:rsid w:val="007A586F"/>
    <w:rsid w:val="007B03BE"/>
    <w:rsid w:val="007B2D31"/>
    <w:rsid w:val="007C11E4"/>
    <w:rsid w:val="007C6D7C"/>
    <w:rsid w:val="007E5AAA"/>
    <w:rsid w:val="007E6083"/>
    <w:rsid w:val="007F0BFA"/>
    <w:rsid w:val="007F335C"/>
    <w:rsid w:val="00805927"/>
    <w:rsid w:val="00806446"/>
    <w:rsid w:val="008068FA"/>
    <w:rsid w:val="00807DD4"/>
    <w:rsid w:val="0081316C"/>
    <w:rsid w:val="00814490"/>
    <w:rsid w:val="00824A09"/>
    <w:rsid w:val="00826F01"/>
    <w:rsid w:val="00833E30"/>
    <w:rsid w:val="00836687"/>
    <w:rsid w:val="008400A6"/>
    <w:rsid w:val="0084188C"/>
    <w:rsid w:val="008463E4"/>
    <w:rsid w:val="00851CA2"/>
    <w:rsid w:val="008521EE"/>
    <w:rsid w:val="00853961"/>
    <w:rsid w:val="00853F74"/>
    <w:rsid w:val="00855181"/>
    <w:rsid w:val="00857895"/>
    <w:rsid w:val="008630A7"/>
    <w:rsid w:val="008643BF"/>
    <w:rsid w:val="008650EB"/>
    <w:rsid w:val="008736F7"/>
    <w:rsid w:val="0088785E"/>
    <w:rsid w:val="00893796"/>
    <w:rsid w:val="008A4101"/>
    <w:rsid w:val="008A65BA"/>
    <w:rsid w:val="008B1112"/>
    <w:rsid w:val="008B2384"/>
    <w:rsid w:val="008D4A99"/>
    <w:rsid w:val="008F091A"/>
    <w:rsid w:val="00903077"/>
    <w:rsid w:val="00903BCB"/>
    <w:rsid w:val="009115D2"/>
    <w:rsid w:val="00913B5A"/>
    <w:rsid w:val="00914419"/>
    <w:rsid w:val="00914D2E"/>
    <w:rsid w:val="00917B45"/>
    <w:rsid w:val="00931CC6"/>
    <w:rsid w:val="00935402"/>
    <w:rsid w:val="00941E72"/>
    <w:rsid w:val="00962BF4"/>
    <w:rsid w:val="00962E61"/>
    <w:rsid w:val="00974E60"/>
    <w:rsid w:val="00976E5A"/>
    <w:rsid w:val="00986331"/>
    <w:rsid w:val="0099502A"/>
    <w:rsid w:val="009C04D1"/>
    <w:rsid w:val="009C7105"/>
    <w:rsid w:val="009E3575"/>
    <w:rsid w:val="00A14CCA"/>
    <w:rsid w:val="00A163DD"/>
    <w:rsid w:val="00A17C76"/>
    <w:rsid w:val="00A2210D"/>
    <w:rsid w:val="00A31FA5"/>
    <w:rsid w:val="00A338CC"/>
    <w:rsid w:val="00A54E99"/>
    <w:rsid w:val="00A57DC2"/>
    <w:rsid w:val="00A6055C"/>
    <w:rsid w:val="00A7177C"/>
    <w:rsid w:val="00A83D86"/>
    <w:rsid w:val="00A856C3"/>
    <w:rsid w:val="00A91FB6"/>
    <w:rsid w:val="00AB0DD3"/>
    <w:rsid w:val="00AB5989"/>
    <w:rsid w:val="00AB7FE5"/>
    <w:rsid w:val="00AC1E5A"/>
    <w:rsid w:val="00AD0B77"/>
    <w:rsid w:val="00AD37F6"/>
    <w:rsid w:val="00AE58A7"/>
    <w:rsid w:val="00AF2939"/>
    <w:rsid w:val="00B04140"/>
    <w:rsid w:val="00B113E7"/>
    <w:rsid w:val="00B254B2"/>
    <w:rsid w:val="00B25DE3"/>
    <w:rsid w:val="00B32C39"/>
    <w:rsid w:val="00B37E99"/>
    <w:rsid w:val="00B45CD9"/>
    <w:rsid w:val="00B521B6"/>
    <w:rsid w:val="00B62D02"/>
    <w:rsid w:val="00B63250"/>
    <w:rsid w:val="00B65980"/>
    <w:rsid w:val="00B72761"/>
    <w:rsid w:val="00B87E22"/>
    <w:rsid w:val="00B92491"/>
    <w:rsid w:val="00BA0E93"/>
    <w:rsid w:val="00BA2D2C"/>
    <w:rsid w:val="00BA3E51"/>
    <w:rsid w:val="00BA6ED2"/>
    <w:rsid w:val="00BB3142"/>
    <w:rsid w:val="00BB5DB9"/>
    <w:rsid w:val="00BC59BE"/>
    <w:rsid w:val="00BD10E1"/>
    <w:rsid w:val="00BE47BD"/>
    <w:rsid w:val="00BF014D"/>
    <w:rsid w:val="00C1326E"/>
    <w:rsid w:val="00C155FC"/>
    <w:rsid w:val="00C21693"/>
    <w:rsid w:val="00C27700"/>
    <w:rsid w:val="00C45D7E"/>
    <w:rsid w:val="00C53A4B"/>
    <w:rsid w:val="00C55779"/>
    <w:rsid w:val="00C57681"/>
    <w:rsid w:val="00C633E8"/>
    <w:rsid w:val="00C760C5"/>
    <w:rsid w:val="00C8543F"/>
    <w:rsid w:val="00C85835"/>
    <w:rsid w:val="00CA1885"/>
    <w:rsid w:val="00CA3F77"/>
    <w:rsid w:val="00CB1D3C"/>
    <w:rsid w:val="00CC46BE"/>
    <w:rsid w:val="00CC7FBE"/>
    <w:rsid w:val="00CD1D63"/>
    <w:rsid w:val="00CD39C6"/>
    <w:rsid w:val="00CE1888"/>
    <w:rsid w:val="00D01B90"/>
    <w:rsid w:val="00D04961"/>
    <w:rsid w:val="00D122AF"/>
    <w:rsid w:val="00D13655"/>
    <w:rsid w:val="00D20909"/>
    <w:rsid w:val="00D21310"/>
    <w:rsid w:val="00D417EE"/>
    <w:rsid w:val="00D42D95"/>
    <w:rsid w:val="00D666BB"/>
    <w:rsid w:val="00D7093A"/>
    <w:rsid w:val="00D8505D"/>
    <w:rsid w:val="00D9750A"/>
    <w:rsid w:val="00DA0968"/>
    <w:rsid w:val="00DA28DB"/>
    <w:rsid w:val="00DA36B9"/>
    <w:rsid w:val="00DB3C7D"/>
    <w:rsid w:val="00DF08CF"/>
    <w:rsid w:val="00DF639B"/>
    <w:rsid w:val="00DF7F62"/>
    <w:rsid w:val="00E04462"/>
    <w:rsid w:val="00E20245"/>
    <w:rsid w:val="00E24164"/>
    <w:rsid w:val="00E26869"/>
    <w:rsid w:val="00E270D1"/>
    <w:rsid w:val="00E31661"/>
    <w:rsid w:val="00E35010"/>
    <w:rsid w:val="00E4379F"/>
    <w:rsid w:val="00E45F85"/>
    <w:rsid w:val="00E54E5A"/>
    <w:rsid w:val="00E80C1C"/>
    <w:rsid w:val="00E84964"/>
    <w:rsid w:val="00EA0042"/>
    <w:rsid w:val="00EA4E9A"/>
    <w:rsid w:val="00EB1C83"/>
    <w:rsid w:val="00EB212B"/>
    <w:rsid w:val="00EB2684"/>
    <w:rsid w:val="00EB43B2"/>
    <w:rsid w:val="00EC0868"/>
    <w:rsid w:val="00ED690B"/>
    <w:rsid w:val="00EE08A2"/>
    <w:rsid w:val="00EE56AB"/>
    <w:rsid w:val="00EF639B"/>
    <w:rsid w:val="00EF6E77"/>
    <w:rsid w:val="00F03A4B"/>
    <w:rsid w:val="00F03A81"/>
    <w:rsid w:val="00F07E91"/>
    <w:rsid w:val="00F12C12"/>
    <w:rsid w:val="00F323BF"/>
    <w:rsid w:val="00F466C6"/>
    <w:rsid w:val="00F50BC6"/>
    <w:rsid w:val="00F57A5B"/>
    <w:rsid w:val="00F908C3"/>
    <w:rsid w:val="00F91E25"/>
    <w:rsid w:val="00F925A3"/>
    <w:rsid w:val="00F943CB"/>
    <w:rsid w:val="00FB1B1A"/>
    <w:rsid w:val="00FC3BE5"/>
    <w:rsid w:val="00FE2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4602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33333" w:themeColor="text2"/>
        <w:sz w:val="18"/>
        <w:szCs w:val="18"/>
        <w:lang w:val="ru-RU" w:eastAsia="en-US" w:bidi="ar-SA"/>
      </w:rPr>
    </w:rPrDefault>
    <w:pPrDefault>
      <w:pPr>
        <w:spacing w:before="2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14"/>
    <w:rPr>
      <w:lang w:val="en-US"/>
    </w:rPr>
  </w:style>
  <w:style w:type="paragraph" w:styleId="Heading1">
    <w:name w:val="heading 1"/>
    <w:basedOn w:val="Normal"/>
    <w:next w:val="Normal"/>
    <w:link w:val="Heading1Char"/>
    <w:uiPriority w:val="9"/>
    <w:qFormat/>
    <w:rsid w:val="00162614"/>
    <w:pPr>
      <w:keepNext/>
      <w:keepLines/>
      <w:spacing w:line="420" w:lineRule="exact"/>
      <w:outlineLvl w:val="0"/>
    </w:pPr>
    <w:rPr>
      <w:rFonts w:asciiTheme="majorHAnsi" w:eastAsiaTheme="majorEastAsia" w:hAnsiTheme="majorHAnsi" w:cstheme="majorBidi"/>
      <w:caps/>
      <w:color w:val="FFFFFF" w:themeColor="background1"/>
      <w:sz w:val="36"/>
      <w:szCs w:val="32"/>
    </w:rPr>
  </w:style>
  <w:style w:type="paragraph" w:styleId="Heading2">
    <w:name w:val="heading 2"/>
    <w:basedOn w:val="Normal"/>
    <w:next w:val="Normal"/>
    <w:link w:val="Heading2Char"/>
    <w:uiPriority w:val="9"/>
    <w:unhideWhenUsed/>
    <w:qFormat/>
    <w:rsid w:val="00162614"/>
    <w:pPr>
      <w:keepNext/>
      <w:keepLines/>
      <w:spacing w:before="220" w:line="440" w:lineRule="exact"/>
      <w:outlineLvl w:val="1"/>
    </w:pPr>
    <w:rPr>
      <w:rFonts w:eastAsiaTheme="majorEastAsia" w:cstheme="majorBidi"/>
      <w:b/>
      <w:color w:val="434343" w:themeColor="accent3"/>
      <w:sz w:val="28"/>
      <w:szCs w:val="26"/>
    </w:rPr>
  </w:style>
  <w:style w:type="paragraph" w:styleId="Heading3">
    <w:name w:val="heading 3"/>
    <w:basedOn w:val="Normal"/>
    <w:next w:val="Normal"/>
    <w:link w:val="Heading3Char"/>
    <w:uiPriority w:val="9"/>
    <w:unhideWhenUsed/>
    <w:qFormat/>
    <w:rsid w:val="00162614"/>
    <w:pPr>
      <w:keepNext/>
      <w:keepLines/>
      <w:spacing w:before="80" w:line="240" w:lineRule="auto"/>
      <w:outlineLvl w:val="2"/>
    </w:pPr>
    <w:rPr>
      <w:rFonts w:eastAsiaTheme="majorEastAsia" w:cstheme="majorBidi"/>
      <w:color w:val="FFFFFF" w:themeColor="background1"/>
      <w:sz w:val="28"/>
      <w:szCs w:val="24"/>
    </w:rPr>
  </w:style>
  <w:style w:type="paragraph" w:styleId="Heading4">
    <w:name w:val="heading 4"/>
    <w:basedOn w:val="Normal"/>
    <w:next w:val="Normal"/>
    <w:link w:val="Heading4Char"/>
    <w:uiPriority w:val="9"/>
    <w:unhideWhenUsed/>
    <w:qFormat/>
    <w:rsid w:val="00162614"/>
    <w:pPr>
      <w:keepNext/>
      <w:keepLines/>
      <w:spacing w:before="40"/>
      <w:outlineLvl w:val="3"/>
    </w:pPr>
    <w:rPr>
      <w:rFonts w:eastAsiaTheme="majorEastAsia" w:cstheme="majorBidi"/>
      <w:b/>
      <w:iCs/>
      <w:color w:val="BAE0E4" w:themeColor="accent5"/>
      <w:sz w:val="28"/>
    </w:rPr>
  </w:style>
  <w:style w:type="paragraph" w:styleId="Heading5">
    <w:name w:val="heading 5"/>
    <w:basedOn w:val="Normal"/>
    <w:next w:val="Normal"/>
    <w:link w:val="Heading5Char"/>
    <w:uiPriority w:val="9"/>
    <w:unhideWhenUsed/>
    <w:qFormat/>
    <w:rsid w:val="00162614"/>
    <w:pPr>
      <w:keepNext/>
      <w:keepLines/>
      <w:spacing w:before="120"/>
      <w:outlineLvl w:val="4"/>
    </w:pPr>
    <w:rPr>
      <w:rFonts w:eastAsiaTheme="majorEastAsia" w:cstheme="majorBidi"/>
      <w:color w:val="8CCBD2" w:themeColor="accent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C6718"/>
    <w:pPr>
      <w:spacing w:line="240" w:lineRule="auto"/>
    </w:pPr>
  </w:style>
  <w:style w:type="character" w:customStyle="1" w:styleId="HeaderChar">
    <w:name w:val="Header Char"/>
    <w:basedOn w:val="DefaultParagraphFont"/>
    <w:link w:val="Header"/>
    <w:uiPriority w:val="99"/>
    <w:semiHidden/>
    <w:rsid w:val="001A313A"/>
  </w:style>
  <w:style w:type="paragraph" w:styleId="Footer">
    <w:name w:val="footer"/>
    <w:basedOn w:val="Normal"/>
    <w:link w:val="FooterChar"/>
    <w:uiPriority w:val="99"/>
    <w:semiHidden/>
    <w:rsid w:val="001C6718"/>
    <w:pPr>
      <w:spacing w:line="240" w:lineRule="auto"/>
    </w:pPr>
  </w:style>
  <w:style w:type="character" w:customStyle="1" w:styleId="FooterChar">
    <w:name w:val="Footer Char"/>
    <w:basedOn w:val="DefaultParagraphFont"/>
    <w:link w:val="Footer"/>
    <w:uiPriority w:val="99"/>
    <w:semiHidden/>
    <w:rsid w:val="001A313A"/>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614"/>
    <w:rPr>
      <w:rFonts w:asciiTheme="majorHAnsi" w:eastAsiaTheme="majorEastAsia" w:hAnsiTheme="majorHAnsi" w:cstheme="majorBidi"/>
      <w:caps/>
      <w:color w:val="FFFFFF" w:themeColor="background1"/>
      <w:sz w:val="36"/>
      <w:szCs w:val="32"/>
      <w:lang w:val="en-US"/>
    </w:rPr>
  </w:style>
  <w:style w:type="character" w:customStyle="1" w:styleId="Heading2Char">
    <w:name w:val="Heading 2 Char"/>
    <w:basedOn w:val="DefaultParagraphFont"/>
    <w:link w:val="Heading2"/>
    <w:uiPriority w:val="9"/>
    <w:rsid w:val="00162614"/>
    <w:rPr>
      <w:rFonts w:eastAsiaTheme="majorEastAsia" w:cstheme="majorBidi"/>
      <w:b/>
      <w:color w:val="434343" w:themeColor="accent3"/>
      <w:sz w:val="28"/>
      <w:szCs w:val="26"/>
      <w:lang w:val="en-US"/>
    </w:rPr>
  </w:style>
  <w:style w:type="character" w:customStyle="1" w:styleId="Heading3Char">
    <w:name w:val="Heading 3 Char"/>
    <w:basedOn w:val="DefaultParagraphFont"/>
    <w:link w:val="Heading3"/>
    <w:uiPriority w:val="9"/>
    <w:rsid w:val="00162614"/>
    <w:rPr>
      <w:rFonts w:eastAsiaTheme="majorEastAsia" w:cstheme="majorBidi"/>
      <w:color w:val="FFFFFF" w:themeColor="background1"/>
      <w:sz w:val="28"/>
      <w:szCs w:val="24"/>
      <w:lang w:val="en-US"/>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unhideWhenUsed/>
    <w:rsid w:val="000F3FE2"/>
    <w:rPr>
      <w:color w:val="605E5C"/>
      <w:shd w:val="clear" w:color="auto" w:fill="E1DFDD"/>
    </w:rPr>
  </w:style>
  <w:style w:type="paragraph" w:styleId="NoSpacing">
    <w:name w:val="No Spacing"/>
    <w:uiPriority w:val="1"/>
    <w:semiHidden/>
    <w:rsid w:val="000F3FE2"/>
    <w:pPr>
      <w:spacing w:line="440" w:lineRule="exact"/>
    </w:pPr>
    <w:rPr>
      <w:sz w:val="28"/>
    </w:rPr>
  </w:style>
  <w:style w:type="character" w:customStyle="1" w:styleId="Heading4Char">
    <w:name w:val="Heading 4 Char"/>
    <w:basedOn w:val="DefaultParagraphFont"/>
    <w:link w:val="Heading4"/>
    <w:uiPriority w:val="9"/>
    <w:rsid w:val="00162614"/>
    <w:rPr>
      <w:rFonts w:eastAsiaTheme="majorEastAsia" w:cstheme="majorBidi"/>
      <w:b/>
      <w:iCs/>
      <w:color w:val="BAE0E4" w:themeColor="accent5"/>
      <w:sz w:val="28"/>
      <w:lang w:val="en-US"/>
    </w:rPr>
  </w:style>
  <w:style w:type="character" w:customStyle="1" w:styleId="Heading5Char">
    <w:name w:val="Heading 5 Char"/>
    <w:basedOn w:val="DefaultParagraphFont"/>
    <w:link w:val="Heading5"/>
    <w:uiPriority w:val="9"/>
    <w:rsid w:val="00162614"/>
    <w:rPr>
      <w:rFonts w:eastAsiaTheme="majorEastAsia" w:cstheme="majorBidi"/>
      <w:color w:val="8CCBD2" w:themeColor="accent6"/>
      <w:sz w:val="28"/>
      <w:lang w:val="en-US"/>
    </w:rPr>
  </w:style>
  <w:style w:type="paragraph" w:styleId="ListParagraph">
    <w:name w:val="List Paragraph"/>
    <w:basedOn w:val="Normal"/>
    <w:uiPriority w:val="34"/>
    <w:semiHidden/>
    <w:rsid w:val="00443C70"/>
    <w:pPr>
      <w:numPr>
        <w:numId w:val="1"/>
      </w:numPr>
      <w:spacing w:line="400" w:lineRule="exact"/>
      <w:ind w:left="568" w:hanging="284"/>
      <w:contextualSpacing/>
    </w:pPr>
    <w:rPr>
      <w:color w:val="00798B" w:themeColor="accent1"/>
      <w:sz w:val="28"/>
    </w:rPr>
  </w:style>
  <w:style w:type="paragraph" w:styleId="Date">
    <w:name w:val="Date"/>
    <w:basedOn w:val="Normal"/>
    <w:next w:val="Normal"/>
    <w:link w:val="DateChar"/>
    <w:uiPriority w:val="99"/>
    <w:qFormat/>
    <w:rsid w:val="00162614"/>
    <w:rPr>
      <w:caps/>
      <w:color w:val="00798B" w:themeColor="accent1"/>
    </w:rPr>
  </w:style>
  <w:style w:type="character" w:customStyle="1" w:styleId="DateChar">
    <w:name w:val="Date Char"/>
    <w:basedOn w:val="DefaultParagraphFont"/>
    <w:link w:val="Date"/>
    <w:uiPriority w:val="99"/>
    <w:rsid w:val="00162614"/>
    <w:rPr>
      <w:caps/>
      <w:color w:val="00798B" w:themeColor="accent1"/>
      <w:lang w:val="en-US"/>
    </w:rPr>
  </w:style>
  <w:style w:type="paragraph" w:styleId="Title">
    <w:name w:val="Title"/>
    <w:basedOn w:val="Normal"/>
    <w:next w:val="Normal"/>
    <w:link w:val="TitleChar"/>
    <w:uiPriority w:val="10"/>
    <w:qFormat/>
    <w:rsid w:val="00D8505D"/>
    <w:pPr>
      <w:spacing w:line="800" w:lineRule="exact"/>
      <w:contextualSpacing/>
    </w:pPr>
    <w:rPr>
      <w:rFonts w:asciiTheme="majorHAnsi" w:eastAsiaTheme="majorEastAsia" w:hAnsiTheme="majorHAnsi" w:cstheme="majorBidi"/>
      <w:caps/>
      <w:color w:val="FFFFFF" w:themeColor="background1"/>
      <w:kern w:val="28"/>
      <w:sz w:val="70"/>
      <w:szCs w:val="56"/>
    </w:rPr>
  </w:style>
  <w:style w:type="character" w:customStyle="1" w:styleId="TitleChar">
    <w:name w:val="Title Char"/>
    <w:basedOn w:val="DefaultParagraphFont"/>
    <w:link w:val="Title"/>
    <w:uiPriority w:val="10"/>
    <w:rsid w:val="00D8505D"/>
    <w:rPr>
      <w:rFonts w:asciiTheme="majorHAnsi" w:eastAsiaTheme="majorEastAsia" w:hAnsiTheme="majorHAnsi" w:cstheme="majorBidi"/>
      <w:caps/>
      <w:color w:val="FFFFFF" w:themeColor="background1"/>
      <w:kern w:val="28"/>
      <w:sz w:val="70"/>
      <w:szCs w:val="56"/>
    </w:rPr>
  </w:style>
  <w:style w:type="paragraph" w:styleId="Subtitle">
    <w:name w:val="Subtitle"/>
    <w:basedOn w:val="Normal"/>
    <w:next w:val="Normal"/>
    <w:link w:val="SubtitleChar"/>
    <w:uiPriority w:val="11"/>
    <w:qFormat/>
    <w:rsid w:val="00162614"/>
    <w:pPr>
      <w:numPr>
        <w:ilvl w:val="1"/>
      </w:numPr>
      <w:spacing w:line="800" w:lineRule="exact"/>
    </w:pPr>
    <w:rPr>
      <w:rFonts w:asciiTheme="majorHAnsi" w:eastAsiaTheme="minorEastAsia" w:hAnsiTheme="majorHAnsi"/>
      <w:caps/>
      <w:color w:val="D9D9D9" w:themeColor="accent3" w:themeTint="33"/>
      <w:sz w:val="70"/>
      <w:szCs w:val="22"/>
    </w:rPr>
  </w:style>
  <w:style w:type="character" w:customStyle="1" w:styleId="SubtitleChar">
    <w:name w:val="Subtitle Char"/>
    <w:basedOn w:val="DefaultParagraphFont"/>
    <w:link w:val="Subtitle"/>
    <w:uiPriority w:val="11"/>
    <w:rsid w:val="00162614"/>
    <w:rPr>
      <w:rFonts w:asciiTheme="majorHAnsi" w:eastAsiaTheme="minorEastAsia" w:hAnsiTheme="majorHAnsi"/>
      <w:caps/>
      <w:color w:val="D9D9D9" w:themeColor="accent3" w:themeTint="33"/>
      <w:sz w:val="70"/>
      <w:szCs w:val="22"/>
      <w:lang w:val="en-US"/>
    </w:rPr>
  </w:style>
  <w:style w:type="paragraph" w:customStyle="1" w:styleId="Contact1">
    <w:name w:val="Contact 1"/>
    <w:basedOn w:val="Normal"/>
    <w:link w:val="Contact1Char"/>
    <w:uiPriority w:val="12"/>
    <w:qFormat/>
    <w:rsid w:val="00162614"/>
    <w:pPr>
      <w:spacing w:line="240" w:lineRule="auto"/>
    </w:pPr>
    <w:rPr>
      <w:sz w:val="28"/>
    </w:rPr>
  </w:style>
  <w:style w:type="paragraph" w:customStyle="1" w:styleId="Contact2">
    <w:name w:val="Contact 2"/>
    <w:basedOn w:val="Normal"/>
    <w:link w:val="Contact2Char"/>
    <w:uiPriority w:val="12"/>
    <w:qFormat/>
    <w:rsid w:val="00162614"/>
    <w:pPr>
      <w:spacing w:line="240" w:lineRule="auto"/>
    </w:pPr>
    <w:rPr>
      <w:color w:val="00798B" w:themeColor="accent1"/>
      <w:sz w:val="28"/>
    </w:rPr>
  </w:style>
  <w:style w:type="character" w:customStyle="1" w:styleId="Contact1Char">
    <w:name w:val="Contact 1 Char"/>
    <w:basedOn w:val="DefaultParagraphFont"/>
    <w:link w:val="Contact1"/>
    <w:uiPriority w:val="12"/>
    <w:rsid w:val="00162614"/>
    <w:rPr>
      <w:sz w:val="28"/>
      <w:lang w:val="en-US"/>
    </w:rPr>
  </w:style>
  <w:style w:type="paragraph" w:styleId="ListBullet">
    <w:name w:val="List Bullet"/>
    <w:basedOn w:val="Normal"/>
    <w:uiPriority w:val="99"/>
    <w:qFormat/>
    <w:rsid w:val="00162614"/>
    <w:pPr>
      <w:numPr>
        <w:numId w:val="8"/>
      </w:numPr>
      <w:spacing w:before="0" w:line="400" w:lineRule="exact"/>
      <w:contextualSpacing/>
    </w:pPr>
    <w:rPr>
      <w:color w:val="00798B" w:themeColor="accent1"/>
      <w:sz w:val="28"/>
    </w:rPr>
  </w:style>
  <w:style w:type="character" w:customStyle="1" w:styleId="Contact2Char">
    <w:name w:val="Contact 2 Char"/>
    <w:basedOn w:val="DefaultParagraphFont"/>
    <w:link w:val="Contact2"/>
    <w:uiPriority w:val="12"/>
    <w:rsid w:val="00162614"/>
    <w:rPr>
      <w:color w:val="00798B" w:themeColor="accent1"/>
      <w:sz w:val="28"/>
      <w:lang w:val="en-US"/>
    </w:rPr>
  </w:style>
  <w:style w:type="numbering" w:customStyle="1" w:styleId="BullettedList">
    <w:name w:val="BullettedList"/>
    <w:uiPriority w:val="99"/>
    <w:rsid w:val="00373FC8"/>
    <w:pPr>
      <w:numPr>
        <w:numId w:val="3"/>
      </w:numPr>
    </w:pPr>
  </w:style>
  <w:style w:type="paragraph" w:styleId="ListBullet2">
    <w:name w:val="List Bullet 2"/>
    <w:basedOn w:val="Normal"/>
    <w:uiPriority w:val="99"/>
    <w:semiHidden/>
    <w:unhideWhenUsed/>
    <w:rsid w:val="00373FC8"/>
    <w:pPr>
      <w:numPr>
        <w:ilvl w:val="1"/>
        <w:numId w:val="8"/>
      </w:numPr>
      <w:contextualSpacing/>
    </w:pPr>
  </w:style>
  <w:style w:type="paragraph" w:styleId="ListBullet3">
    <w:name w:val="List Bullet 3"/>
    <w:basedOn w:val="Normal"/>
    <w:uiPriority w:val="99"/>
    <w:semiHidden/>
    <w:unhideWhenUsed/>
    <w:rsid w:val="00373FC8"/>
    <w:pPr>
      <w:numPr>
        <w:ilvl w:val="2"/>
        <w:numId w:val="8"/>
      </w:numPr>
      <w:contextualSpacing/>
    </w:pPr>
  </w:style>
  <w:style w:type="paragraph" w:styleId="ListBullet4">
    <w:name w:val="List Bullet 4"/>
    <w:basedOn w:val="Normal"/>
    <w:uiPriority w:val="99"/>
    <w:semiHidden/>
    <w:unhideWhenUsed/>
    <w:rsid w:val="00373FC8"/>
    <w:pPr>
      <w:numPr>
        <w:ilvl w:val="3"/>
        <w:numId w:val="8"/>
      </w:numPr>
      <w:contextualSpacing/>
    </w:pPr>
  </w:style>
  <w:style w:type="paragraph" w:styleId="ListBullet5">
    <w:name w:val="List Bullet 5"/>
    <w:basedOn w:val="Normal"/>
    <w:uiPriority w:val="99"/>
    <w:semiHidden/>
    <w:unhideWhenUsed/>
    <w:rsid w:val="00373FC8"/>
    <w:pPr>
      <w:numPr>
        <w:ilvl w:val="4"/>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383160">
      <w:bodyDiv w:val="1"/>
      <w:marLeft w:val="0"/>
      <w:marRight w:val="0"/>
      <w:marTop w:val="0"/>
      <w:marBottom w:val="0"/>
      <w:divBdr>
        <w:top w:val="none" w:sz="0" w:space="0" w:color="auto"/>
        <w:left w:val="none" w:sz="0" w:space="0" w:color="auto"/>
        <w:bottom w:val="none" w:sz="0" w:space="0" w:color="auto"/>
        <w:right w:val="none" w:sz="0" w:space="0" w:color="auto"/>
      </w:divBdr>
    </w:div>
    <w:div w:id="1468619266">
      <w:bodyDiv w:val="1"/>
      <w:marLeft w:val="0"/>
      <w:marRight w:val="0"/>
      <w:marTop w:val="0"/>
      <w:marBottom w:val="0"/>
      <w:divBdr>
        <w:top w:val="none" w:sz="0" w:space="0" w:color="auto"/>
        <w:left w:val="none" w:sz="0" w:space="0" w:color="auto"/>
        <w:bottom w:val="none" w:sz="0" w:space="0" w:color="auto"/>
        <w:right w:val="none" w:sz="0" w:space="0" w:color="auto"/>
      </w:divBdr>
    </w:div>
    <w:div w:id="152000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oconnor\AppData\Local\Temp\Temp1_OneDrive_1_9-9-2020.zip\www.originmathshub.tgacademy.org.uk"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nie.goodliff\AppData\Roaming\Microsoft\Templates\Color%20block%20resume.dotx" TargetMode="External"/></Relationships>
</file>

<file path=word/theme/theme1.xml><?xml version="1.0" encoding="utf-8"?>
<a:theme xmlns:a="http://schemas.openxmlformats.org/drawingml/2006/main" name="Тема Office">
  <a:themeElements>
    <a:clrScheme name="Custom 51">
      <a:dk1>
        <a:sysClr val="windowText" lastClr="000000"/>
      </a:dk1>
      <a:lt1>
        <a:sysClr val="window" lastClr="FFFFFF"/>
      </a:lt1>
      <a:dk2>
        <a:srgbClr val="333333"/>
      </a:dk2>
      <a:lt2>
        <a:srgbClr val="999999"/>
      </a:lt2>
      <a:accent1>
        <a:srgbClr val="00798B"/>
      </a:accent1>
      <a:accent2>
        <a:srgbClr val="ED7D31"/>
      </a:accent2>
      <a:accent3>
        <a:srgbClr val="434343"/>
      </a:accent3>
      <a:accent4>
        <a:srgbClr val="E6E6E6"/>
      </a:accent4>
      <a:accent5>
        <a:srgbClr val="BAE0E4"/>
      </a:accent5>
      <a:accent6>
        <a:srgbClr val="8CCBD2"/>
      </a:accent6>
      <a:hlink>
        <a:srgbClr val="0563C1"/>
      </a:hlink>
      <a:folHlink>
        <a:srgbClr val="954F72"/>
      </a:folHlink>
    </a:clrScheme>
    <a:fontScheme name="Custom 36">
      <a:majorFont>
        <a:latin typeface="Rockwel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cd2736b-32b5-48e7-a215-5510d0b476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2484FA8F458438EFC04C3087BD802" ma:contentTypeVersion="9" ma:contentTypeDescription="Create a new document." ma:contentTypeScope="" ma:versionID="7b00f64ac9dd09c51ad87ce8494d9287">
  <xsd:schema xmlns:xsd="http://www.w3.org/2001/XMLSchema" xmlns:xs="http://www.w3.org/2001/XMLSchema" xmlns:p="http://schemas.microsoft.com/office/2006/metadata/properties" xmlns:ns2="7cd2736b-32b5-48e7-a215-5510d0b4760c" targetNamespace="http://schemas.microsoft.com/office/2006/metadata/properties" ma:root="true" ma:fieldsID="981d1a639139fb12588f1ff54dedcca4" ns2:_="">
    <xsd:import namespace="7cd2736b-32b5-48e7-a215-5510d0b47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2736b-32b5-48e7-a215-5510d0b47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93007-A2D3-4AA4-9798-C45F30E18E45}">
  <ds:schemaRefs>
    <ds:schemaRef ds:uri="http://purl.org/dc/terms/"/>
    <ds:schemaRef ds:uri="http://schemas.openxmlformats.org/package/2006/metadata/core-properties"/>
    <ds:schemaRef ds:uri="http://www.w3.org/XML/1998/namespace"/>
    <ds:schemaRef ds:uri="7cd2736b-32b5-48e7-a215-5510d0b4760c"/>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6D7475A-179D-4E02-B9BF-E05F40EC9068}">
  <ds:schemaRefs>
    <ds:schemaRef ds:uri="http://schemas.microsoft.com/sharepoint/v3/contenttype/forms"/>
  </ds:schemaRefs>
</ds:datastoreItem>
</file>

<file path=customXml/itemProps3.xml><?xml version="1.0" encoding="utf-8"?>
<ds:datastoreItem xmlns:ds="http://schemas.openxmlformats.org/officeDocument/2006/customXml" ds:itemID="{ACB2F715-EEAE-4292-9E5E-35E70B36C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2736b-32b5-48e7-a215-5510d0b47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Color block resume.dotx</Template>
  <TotalTime>0</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2021-01-27T12:03:00Z</dcterms:created>
  <dcterms:modified xsi:type="dcterms:W3CDTF">2021-01-27T12:03:00Z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0x010100D7A2484FA8F458438EFC04C3087BD802</vt:lpwstr>
  </property>
  <property fmtid="{D5CDD505-2E9C-101B-9397-08002B2CF9AE}" pid="3" name="MSIP_Label_11f97760-406c-4300-9f6e-514d1600db4b_Enabled">
    <vt:lpwstr>true</vt:lpwstr>
  </property>
  <property fmtid="{D5CDD505-2E9C-101B-9397-08002B2CF9AE}" pid="4" name="MSIP_Label_11f97760-406c-4300-9f6e-514d1600db4b_SetDate">
    <vt:lpwstr>2021-01-27T12:02:49Z</vt:lpwstr>
  </property>
  <property fmtid="{D5CDD505-2E9C-101B-9397-08002B2CF9AE}" pid="5" name="MSIP_Label_11f97760-406c-4300-9f6e-514d1600db4b_Method">
    <vt:lpwstr>Privileged</vt:lpwstr>
  </property>
  <property fmtid="{D5CDD505-2E9C-101B-9397-08002B2CF9AE}" pid="6" name="MSIP_Label_11f97760-406c-4300-9f6e-514d1600db4b_Name">
    <vt:lpwstr>OFFICIAL - Public</vt:lpwstr>
  </property>
  <property fmtid="{D5CDD505-2E9C-101B-9397-08002B2CF9AE}" pid="7" name="MSIP_Label_11f97760-406c-4300-9f6e-514d1600db4b_SiteId">
    <vt:lpwstr>88b0aa06-5927-4bbb-a893-89cc2713ac82</vt:lpwstr>
  </property>
  <property fmtid="{D5CDD505-2E9C-101B-9397-08002B2CF9AE}" pid="8" name="MSIP_Label_11f97760-406c-4300-9f6e-514d1600db4b_ActionId">
    <vt:lpwstr>7c180fb0-fa52-4d67-99fe-a703f6b21b1a</vt:lpwstr>
  </property>
  <property fmtid="{D5CDD505-2E9C-101B-9397-08002B2CF9AE}" pid="9" name="MSIP_Label_11f97760-406c-4300-9f6e-514d1600db4b_ContentBits">
    <vt:lpwstr>0</vt:lpwstr>
  </property>
</Properties>
</file>